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F" w:rsidRPr="00EA4090" w:rsidRDefault="00120F70" w:rsidP="00EA4090">
      <w:pPr>
        <w:rPr>
          <w:rFonts w:ascii="Bookman Old Style" w:hAnsi="Bookman Old Style"/>
          <w:b/>
          <w:bCs/>
          <w:sz w:val="20"/>
          <w:szCs w:val="20"/>
        </w:rPr>
      </w:pPr>
      <w:r w:rsidRPr="00120F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pt;margin-top:354.85pt;width:480.55pt;height:126.2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">
            <v:textbox>
              <w:txbxContent>
                <w:p w:rsidR="004030C4" w:rsidRPr="00541AD8" w:rsidRDefault="004030C4" w:rsidP="004030C4">
                  <w:pPr>
                    <w:rPr>
                      <w:rFonts w:ascii="Bookman Old Style" w:hAnsi="Bookman Old Style"/>
                      <w:b/>
                      <w:color w:val="33996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noProof/>
                      <w:szCs w:val="18"/>
                    </w:rPr>
                    <w:drawing>
                      <wp:inline distT="0" distB="0" distL="0" distR="0">
                        <wp:extent cx="922020" cy="792480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EA1">
                    <w:rPr>
                      <w:rFonts w:ascii="Arial" w:hAnsi="Arial" w:cs="Arial"/>
                      <w:b/>
                      <w:i/>
                      <w:iCs/>
                      <w:szCs w:val="18"/>
                    </w:rPr>
                    <w:tab/>
                  </w:r>
                  <w:r w:rsidRPr="00550A48">
                    <w:rPr>
                      <w:rFonts w:ascii="Bookman Old Style" w:hAnsi="Bookman Old Style"/>
                      <w:b/>
                      <w:color w:val="339966"/>
                      <w:sz w:val="28"/>
                      <w:szCs w:val="28"/>
                    </w:rPr>
                    <w:t>North Western Football Association</w:t>
                  </w:r>
                </w:p>
                <w:p w:rsidR="004030C4" w:rsidRPr="00B41D2B" w:rsidRDefault="004030C4" w:rsidP="00541AD8">
                  <w:pPr>
                    <w:ind w:left="-180"/>
                    <w:jc w:val="center"/>
                    <w:rPr>
                      <w:rFonts w:ascii="Brush Script MT" w:hAnsi="Brush Script MT"/>
                      <w:b/>
                      <w:color w:val="339966"/>
                      <w:sz w:val="16"/>
                      <w:szCs w:val="16"/>
                    </w:rPr>
                  </w:pPr>
                  <w:r w:rsidRPr="00B41D2B">
                    <w:rPr>
                      <w:rFonts w:ascii="Brush Script MT" w:hAnsi="Brush Script MT"/>
                      <w:b/>
                      <w:color w:val="339966"/>
                      <w:sz w:val="16"/>
                      <w:szCs w:val="16"/>
                    </w:rPr>
                    <w:t>(Constituted 1894)</w:t>
                  </w:r>
                </w:p>
                <w:p w:rsidR="00AD0FEC" w:rsidRDefault="00AD0FEC" w:rsidP="00AD0FEC"/>
              </w:txbxContent>
            </v:textbox>
            <w10:wrap anchorx="margin"/>
          </v:shape>
        </w:pict>
      </w:r>
      <w:r w:rsidRPr="00120F70">
        <w:rPr>
          <w:b/>
          <w:bCs/>
          <w:noProof/>
        </w:rPr>
        <w:pict>
          <v:shape id="_x0000_s1027" type="#_x0000_t202" style="position:absolute;margin-left:146.65pt;margin-top:290.75pt;width:201pt;height:27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" stroked="f">
            <v:textbox>
              <w:txbxContent>
                <w:p w:rsidR="00AD0FEC" w:rsidRPr="008633D9" w:rsidRDefault="00AD0FEC" w:rsidP="00550200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20F70">
        <w:rPr>
          <w:b/>
          <w:bCs/>
          <w:noProof/>
        </w:rPr>
        <w:pict>
          <v:line id="Straight Connector 2" o:spid="_x0000_s1031" style="position:absolute;z-index:251668480;visibility:visible;mso-wrap-distance-top:-6e-5mm;mso-wrap-distance-bottom:-6e-5mm" from="123.55pt,255.9pt" to="372.2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" strokecolor="black [3213]" strokeweight="2pt">
            <o:lock v:ext="edit" shapetype="f"/>
          </v:line>
        </w:pict>
      </w:r>
      <w:r w:rsidRPr="00120F70">
        <w:rPr>
          <w:b/>
          <w:bCs/>
          <w:noProof/>
        </w:rPr>
        <w:pict>
          <v:shape id="_x0000_s1028" type="#_x0000_t202" style="position:absolute;margin-left:0;margin-top:174.25pt;width:270pt;height:76.5pt;z-index:2516695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" stroked="f">
            <v:textbox>
              <w:txbxContent>
                <w:p w:rsidR="00AD0FEC" w:rsidRPr="0091410E" w:rsidRDefault="004030C4" w:rsidP="00893669">
                  <w:pPr>
                    <w:jc w:val="right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91410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NWFA</w:t>
                  </w:r>
                  <w:r w:rsidR="009F5B73" w:rsidRPr="0091410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Inc.</w:t>
                  </w:r>
                  <w:r w:rsidR="00AD0FEC" w:rsidRPr="0091410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Player Points System Policy</w:t>
                  </w:r>
                </w:p>
              </w:txbxContent>
            </v:textbox>
            <w10:wrap anchorx="margin"/>
          </v:shape>
        </w:pict>
      </w:r>
      <w:r w:rsidRPr="00120F70">
        <w:rPr>
          <w:noProof/>
        </w:rPr>
        <w:pict>
          <v:shape id="Text Box 1" o:spid="_x0000_s1029" type="#_x0000_t202" style="position:absolute;margin-left:68.1pt;margin-top:276.85pt;width:142.5pt;height:104.1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" filled="f" stroked="f" strokeweight=".5pt">
            <v:textbox>
              <w:txbxContent>
                <w:p w:rsidR="009F5B73" w:rsidRDefault="009F5B73"/>
              </w:txbxContent>
            </v:textbox>
          </v:shape>
        </w:pict>
      </w:r>
      <w:r w:rsidR="00AD0FEC">
        <w:rPr>
          <w:b/>
          <w:bCs/>
        </w:rPr>
        <w:br w:type="page"/>
      </w:r>
      <w:r w:rsidR="004030C4" w:rsidRPr="00EA4090">
        <w:rPr>
          <w:rFonts w:ascii="Bookman Old Style" w:hAnsi="Bookman Old Style"/>
          <w:b/>
          <w:bCs/>
          <w:sz w:val="20"/>
          <w:szCs w:val="20"/>
        </w:rPr>
        <w:lastRenderedPageBreak/>
        <w:t>NWFA</w:t>
      </w:r>
      <w:r w:rsidR="00D622CD" w:rsidRPr="00EA4090">
        <w:rPr>
          <w:rFonts w:ascii="Bookman Old Style" w:hAnsi="Bookman Old Style"/>
          <w:b/>
          <w:bCs/>
          <w:sz w:val="20"/>
          <w:szCs w:val="20"/>
        </w:rPr>
        <w:t xml:space="preserve">PLAYER POINTS SYSTEM </w:t>
      </w:r>
      <w:r w:rsidR="00EA4090" w:rsidRPr="00EA4090">
        <w:rPr>
          <w:rFonts w:ascii="Bookman Old Style" w:hAnsi="Bookman Old Style"/>
          <w:b/>
          <w:bCs/>
          <w:caps/>
          <w:sz w:val="20"/>
          <w:szCs w:val="20"/>
        </w:rPr>
        <w:t>POLICy:</w:t>
      </w:r>
    </w:p>
    <w:p w:rsidR="00D723F7" w:rsidRPr="00EA4090" w:rsidRDefault="00D723F7" w:rsidP="0039575A">
      <w:pPr>
        <w:pStyle w:val="Default"/>
        <w:rPr>
          <w:rFonts w:ascii="Bookman Old Style" w:hAnsi="Bookman Old Style"/>
          <w:sz w:val="20"/>
          <w:szCs w:val="20"/>
        </w:rPr>
      </w:pPr>
    </w:p>
    <w:p w:rsidR="0039575A" w:rsidRPr="00EA4090" w:rsidRDefault="006B197F" w:rsidP="00026A7A">
      <w:pPr>
        <w:pStyle w:val="Default"/>
        <w:numPr>
          <w:ilvl w:val="0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 w:rsidRPr="00EA4090">
        <w:rPr>
          <w:rFonts w:ascii="Bookman Old Style" w:hAnsi="Bookman Old Style"/>
          <w:b/>
          <w:bCs/>
          <w:sz w:val="20"/>
          <w:szCs w:val="20"/>
        </w:rPr>
        <w:t xml:space="preserve">Objective </w:t>
      </w:r>
      <w:r w:rsidR="0039575A" w:rsidRPr="00EA4090">
        <w:rPr>
          <w:rFonts w:ascii="Bookman Old Style" w:hAnsi="Bookman Old Style"/>
          <w:b/>
          <w:bCs/>
          <w:sz w:val="20"/>
          <w:szCs w:val="20"/>
        </w:rPr>
        <w:t xml:space="preserve">of the </w:t>
      </w:r>
      <w:r w:rsidR="00914F07" w:rsidRPr="00EA4090">
        <w:rPr>
          <w:rFonts w:ascii="Bookman Old Style" w:hAnsi="Bookman Old Style"/>
          <w:b/>
          <w:bCs/>
          <w:sz w:val="20"/>
          <w:szCs w:val="20"/>
        </w:rPr>
        <w:t>NWFA PPSP:</w:t>
      </w:r>
    </w:p>
    <w:p w:rsidR="006B197F" w:rsidRPr="00EA4090" w:rsidRDefault="006B197F" w:rsidP="0039575A">
      <w:pPr>
        <w:pStyle w:val="Default"/>
        <w:rPr>
          <w:rFonts w:ascii="Bookman Old Style" w:hAnsi="Bookman Old Style"/>
          <w:sz w:val="20"/>
          <w:szCs w:val="20"/>
        </w:rPr>
      </w:pPr>
    </w:p>
    <w:p w:rsidR="00A50658" w:rsidRPr="00FD356E" w:rsidRDefault="00520E1C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FD356E" w:rsidDel="00520E1C">
        <w:rPr>
          <w:rFonts w:ascii="Bookman Old Style" w:hAnsi="Bookman Old Style"/>
          <w:sz w:val="18"/>
          <w:szCs w:val="18"/>
        </w:rPr>
        <w:t xml:space="preserve">The </w:t>
      </w:r>
      <w:r w:rsidR="00914F07" w:rsidRPr="00FD356E">
        <w:rPr>
          <w:rFonts w:ascii="Bookman Old Style" w:hAnsi="Bookman Old Style"/>
          <w:sz w:val="18"/>
          <w:szCs w:val="18"/>
        </w:rPr>
        <w:t>NWFA</w:t>
      </w:r>
      <w:r w:rsidR="003968BE" w:rsidRPr="00FD356E">
        <w:rPr>
          <w:rFonts w:ascii="Bookman Old Style" w:hAnsi="Bookman Old Style"/>
          <w:sz w:val="18"/>
          <w:szCs w:val="18"/>
        </w:rPr>
        <w:t xml:space="preserve"> Player Points System Policy</w:t>
      </w:r>
      <w:r w:rsidR="00914F07" w:rsidRPr="00FD356E">
        <w:rPr>
          <w:rFonts w:ascii="Bookman Old Style" w:hAnsi="Bookman Old Style"/>
          <w:sz w:val="18"/>
          <w:szCs w:val="18"/>
        </w:rPr>
        <w:t>is designed to provide equalisation of the</w:t>
      </w:r>
      <w:r w:rsidRPr="00FD356E" w:rsidDel="00520E1C">
        <w:rPr>
          <w:rFonts w:ascii="Bookman Old Style" w:hAnsi="Bookman Old Style"/>
          <w:sz w:val="18"/>
          <w:szCs w:val="18"/>
        </w:rPr>
        <w:t xml:space="preserve"> football </w:t>
      </w:r>
      <w:r w:rsidR="000324F5">
        <w:rPr>
          <w:rFonts w:ascii="Bookman Old Style" w:hAnsi="Bookman Old Style"/>
          <w:sz w:val="18"/>
          <w:szCs w:val="18"/>
        </w:rPr>
        <w:t xml:space="preserve">senior </w:t>
      </w:r>
      <w:r w:rsidRPr="00FD356E" w:rsidDel="00520E1C">
        <w:rPr>
          <w:rFonts w:ascii="Bookman Old Style" w:hAnsi="Bookman Old Style"/>
          <w:sz w:val="18"/>
          <w:szCs w:val="18"/>
        </w:rPr>
        <w:t xml:space="preserve">competition </w:t>
      </w:r>
      <w:r w:rsidR="005E15B3" w:rsidRPr="00FD356E">
        <w:rPr>
          <w:rFonts w:ascii="Bookman Old Style" w:hAnsi="Bookman Old Style"/>
          <w:sz w:val="18"/>
          <w:szCs w:val="18"/>
        </w:rPr>
        <w:t xml:space="preserve">to </w:t>
      </w:r>
      <w:r w:rsidR="00914F07" w:rsidRPr="00FD356E">
        <w:rPr>
          <w:rFonts w:ascii="Bookman Old Style" w:hAnsi="Bookman Old Style"/>
          <w:sz w:val="18"/>
          <w:szCs w:val="18"/>
        </w:rPr>
        <w:t>underpin its longevity</w:t>
      </w:r>
      <w:r w:rsidRPr="00FD356E" w:rsidDel="00520E1C">
        <w:rPr>
          <w:rFonts w:ascii="Bookman Old Style" w:hAnsi="Bookman Old Style"/>
          <w:sz w:val="18"/>
          <w:szCs w:val="18"/>
        </w:rPr>
        <w:t xml:space="preserve">. </w:t>
      </w:r>
    </w:p>
    <w:p w:rsidR="00A50658" w:rsidRPr="00FD356E" w:rsidRDefault="00A50658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A50658" w:rsidRPr="00FD356E" w:rsidRDefault="00A50658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A50658" w:rsidRPr="00FD356E" w:rsidRDefault="0039575A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sz w:val="18"/>
          <w:szCs w:val="18"/>
        </w:rPr>
        <w:t>The object</w:t>
      </w:r>
      <w:r w:rsidR="00355205" w:rsidRPr="00FD356E">
        <w:rPr>
          <w:rFonts w:ascii="Bookman Old Style" w:hAnsi="Bookman Old Style"/>
          <w:sz w:val="18"/>
          <w:szCs w:val="18"/>
        </w:rPr>
        <w:t>ive</w:t>
      </w:r>
      <w:r w:rsidR="003412AD" w:rsidRPr="00FD356E">
        <w:rPr>
          <w:rFonts w:ascii="Bookman Old Style" w:hAnsi="Bookman Old Style"/>
          <w:sz w:val="18"/>
          <w:szCs w:val="18"/>
        </w:rPr>
        <w:t>s</w:t>
      </w:r>
      <w:r w:rsidRPr="00FD356E">
        <w:rPr>
          <w:rFonts w:ascii="Bookman Old Style" w:hAnsi="Bookman Old Style"/>
          <w:sz w:val="18"/>
          <w:szCs w:val="18"/>
        </w:rPr>
        <w:t xml:space="preserve"> of the </w:t>
      </w:r>
      <w:r w:rsidR="005E66BE" w:rsidRPr="00FD356E">
        <w:rPr>
          <w:rFonts w:ascii="Bookman Old Style" w:hAnsi="Bookman Old Style"/>
          <w:sz w:val="18"/>
          <w:szCs w:val="18"/>
        </w:rPr>
        <w:t xml:space="preserve">NWFA </w:t>
      </w:r>
      <w:r w:rsidR="00F371F3" w:rsidRPr="00FD356E">
        <w:rPr>
          <w:rFonts w:ascii="Bookman Old Style" w:hAnsi="Bookman Old Style"/>
          <w:sz w:val="18"/>
          <w:szCs w:val="18"/>
        </w:rPr>
        <w:t>PPS</w:t>
      </w:r>
      <w:r w:rsidR="005E66BE" w:rsidRPr="00FD356E">
        <w:rPr>
          <w:rFonts w:ascii="Bookman Old Style" w:hAnsi="Bookman Old Style"/>
          <w:sz w:val="18"/>
          <w:szCs w:val="18"/>
        </w:rPr>
        <w:t xml:space="preserve"> Policy are to</w:t>
      </w:r>
      <w:r w:rsidRPr="00FD356E">
        <w:rPr>
          <w:rFonts w:ascii="Bookman Old Style" w:hAnsi="Bookman Old Style"/>
          <w:sz w:val="18"/>
          <w:szCs w:val="18"/>
        </w:rPr>
        <w:t xml:space="preserve">: </w:t>
      </w:r>
    </w:p>
    <w:p w:rsidR="00A50658" w:rsidRPr="00FD356E" w:rsidRDefault="00A50658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A50658" w:rsidRPr="00FD356E" w:rsidRDefault="001877FD" w:rsidP="009C3B5E">
      <w:pPr>
        <w:pStyle w:val="Default"/>
        <w:numPr>
          <w:ilvl w:val="0"/>
          <w:numId w:val="20"/>
        </w:numPr>
        <w:jc w:val="both"/>
        <w:rPr>
          <w:rFonts w:ascii="Bookman Old Style" w:hAnsi="Bookman Old Style"/>
          <w:sz w:val="18"/>
          <w:szCs w:val="18"/>
          <w:lang w:val="en-US"/>
        </w:rPr>
      </w:pPr>
      <w:r w:rsidRPr="00FD356E">
        <w:rPr>
          <w:rFonts w:ascii="Bookman Old Style" w:hAnsi="Bookman Old Style"/>
          <w:sz w:val="18"/>
          <w:szCs w:val="18"/>
          <w:lang w:val="en-US"/>
        </w:rPr>
        <w:t>su</w:t>
      </w:r>
      <w:r w:rsidR="005E66BE" w:rsidRPr="00FD356E">
        <w:rPr>
          <w:rFonts w:ascii="Bookman Old Style" w:hAnsi="Bookman Old Style"/>
          <w:sz w:val="18"/>
          <w:szCs w:val="18"/>
          <w:lang w:val="en-US"/>
        </w:rPr>
        <w:t xml:space="preserve">pport equalization of the competition, </w:t>
      </w:r>
    </w:p>
    <w:p w:rsidR="005E66BE" w:rsidRPr="00FD356E" w:rsidRDefault="005E66BE" w:rsidP="00A73615">
      <w:pPr>
        <w:pStyle w:val="Default"/>
        <w:ind w:left="993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A73615" w:rsidRDefault="00A73615" w:rsidP="009C3B5E">
      <w:pPr>
        <w:pStyle w:val="Default"/>
        <w:numPr>
          <w:ilvl w:val="0"/>
          <w:numId w:val="20"/>
        </w:numPr>
        <w:rPr>
          <w:rFonts w:ascii="Bookman Old Style" w:hAnsi="Bookman Old Style"/>
          <w:sz w:val="18"/>
          <w:szCs w:val="18"/>
          <w:lang w:val="en-US"/>
        </w:rPr>
      </w:pPr>
      <w:r w:rsidRPr="00FD356E">
        <w:rPr>
          <w:rFonts w:ascii="Bookman Old Style" w:hAnsi="Bookman Old Style"/>
          <w:sz w:val="18"/>
          <w:szCs w:val="18"/>
          <w:lang w:val="en-US"/>
        </w:rPr>
        <w:t xml:space="preserve">encourage community support and corporate sponsorships for the NWFA and its clubs, </w:t>
      </w:r>
      <w:r>
        <w:rPr>
          <w:rFonts w:ascii="Bookman Old Style" w:hAnsi="Bookman Old Style"/>
          <w:sz w:val="18"/>
          <w:szCs w:val="18"/>
          <w:lang w:val="en-US"/>
        </w:rPr>
        <w:br/>
      </w:r>
    </w:p>
    <w:p w:rsidR="00A73615" w:rsidRPr="00FD356E" w:rsidRDefault="00A73615" w:rsidP="009C3B5E">
      <w:pPr>
        <w:pStyle w:val="Default"/>
        <w:numPr>
          <w:ilvl w:val="0"/>
          <w:numId w:val="20"/>
        </w:numPr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sz w:val="18"/>
          <w:szCs w:val="18"/>
          <w:lang w:val="en-US"/>
        </w:rPr>
        <w:t>reduce the inflationary nature of player payments to assist clubs survive financially and reduce financial burden/stresson clubs,</w:t>
      </w:r>
      <w:r>
        <w:rPr>
          <w:rFonts w:ascii="Bookman Old Style" w:hAnsi="Bookman Old Style"/>
          <w:sz w:val="18"/>
          <w:szCs w:val="18"/>
          <w:lang w:val="en-US"/>
        </w:rPr>
        <w:br/>
      </w:r>
    </w:p>
    <w:p w:rsidR="00A73615" w:rsidRPr="00FD356E" w:rsidRDefault="00A73615" w:rsidP="009C3B5E">
      <w:pPr>
        <w:pStyle w:val="Default"/>
        <w:numPr>
          <w:ilvl w:val="0"/>
          <w:numId w:val="20"/>
        </w:numPr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sz w:val="18"/>
          <w:szCs w:val="18"/>
          <w:lang w:val="en-US"/>
        </w:rPr>
        <w:t xml:space="preserve">promote player loyalty, </w:t>
      </w:r>
      <w:r>
        <w:rPr>
          <w:rFonts w:ascii="Bookman Old Style" w:hAnsi="Bookman Old Style"/>
          <w:sz w:val="18"/>
          <w:szCs w:val="18"/>
          <w:lang w:val="en-US"/>
        </w:rPr>
        <w:br/>
      </w:r>
    </w:p>
    <w:p w:rsidR="005E66BE" w:rsidRPr="00FD356E" w:rsidRDefault="00A73615" w:rsidP="009C3B5E">
      <w:pPr>
        <w:pStyle w:val="Default"/>
        <w:numPr>
          <w:ilvl w:val="0"/>
          <w:numId w:val="20"/>
        </w:numPr>
        <w:jc w:val="both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Discourage player transfers between NWFA Clubs,</w:t>
      </w:r>
    </w:p>
    <w:p w:rsidR="005E66BE" w:rsidRPr="00FD356E" w:rsidRDefault="005E66BE" w:rsidP="00A73615">
      <w:pPr>
        <w:pStyle w:val="ListParagraph"/>
        <w:spacing w:after="0"/>
        <w:rPr>
          <w:rFonts w:ascii="Bookman Old Style" w:hAnsi="Bookman Old Style"/>
          <w:sz w:val="18"/>
          <w:szCs w:val="18"/>
          <w:lang w:val="en-US"/>
        </w:rPr>
      </w:pPr>
    </w:p>
    <w:p w:rsidR="005E66BE" w:rsidRPr="00FD356E" w:rsidRDefault="00A73615" w:rsidP="009C3B5E">
      <w:pPr>
        <w:pStyle w:val="Default"/>
        <w:numPr>
          <w:ilvl w:val="0"/>
          <w:numId w:val="20"/>
        </w:numPr>
        <w:jc w:val="both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Encourage the recruitment of players from outside of the NWFA and/or players not currently registered to another club or competition, </w:t>
      </w:r>
    </w:p>
    <w:p w:rsidR="00A50658" w:rsidRPr="00A73615" w:rsidRDefault="009C3B5E" w:rsidP="00A73615">
      <w:pPr>
        <w:pStyle w:val="Default"/>
        <w:jc w:val="both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ab/>
      </w:r>
    </w:p>
    <w:p w:rsidR="00A50658" w:rsidRPr="00FD356E" w:rsidRDefault="00A50658" w:rsidP="00A31759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3706F4" w:rsidRDefault="003412AD" w:rsidP="00B7640D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sz w:val="18"/>
          <w:szCs w:val="18"/>
        </w:rPr>
        <w:t xml:space="preserve">This </w:t>
      </w:r>
      <w:r w:rsidR="00F63EE3" w:rsidRPr="00FD356E">
        <w:rPr>
          <w:rFonts w:ascii="Bookman Old Style" w:hAnsi="Bookman Old Style"/>
          <w:sz w:val="18"/>
          <w:szCs w:val="18"/>
        </w:rPr>
        <w:t xml:space="preserve">PPS </w:t>
      </w:r>
      <w:r w:rsidRPr="00FD356E">
        <w:rPr>
          <w:rFonts w:ascii="Bookman Old Style" w:hAnsi="Bookman Old Style"/>
          <w:sz w:val="18"/>
          <w:szCs w:val="18"/>
        </w:rPr>
        <w:t>Policy set</w:t>
      </w:r>
      <w:r w:rsidR="00520E1C" w:rsidRPr="00FD356E">
        <w:rPr>
          <w:rFonts w:ascii="Bookman Old Style" w:hAnsi="Bookman Old Style"/>
          <w:sz w:val="18"/>
          <w:szCs w:val="18"/>
        </w:rPr>
        <w:t>s</w:t>
      </w:r>
      <w:r w:rsidRPr="00FD356E">
        <w:rPr>
          <w:rFonts w:ascii="Bookman Old Style" w:hAnsi="Bookman Old Style"/>
          <w:sz w:val="18"/>
          <w:szCs w:val="18"/>
        </w:rPr>
        <w:t xml:space="preserve"> out a framework of rules and gu</w:t>
      </w:r>
      <w:r w:rsidR="00E547EA">
        <w:rPr>
          <w:rFonts w:ascii="Bookman Old Style" w:hAnsi="Bookman Old Style"/>
          <w:sz w:val="18"/>
          <w:szCs w:val="18"/>
        </w:rPr>
        <w:t xml:space="preserve">iding principles in relation to the </w:t>
      </w:r>
      <w:r w:rsidR="00520E1C" w:rsidRPr="00FD356E">
        <w:rPr>
          <w:rFonts w:ascii="Bookman Old Style" w:hAnsi="Bookman Old Style"/>
          <w:sz w:val="18"/>
          <w:szCs w:val="18"/>
        </w:rPr>
        <w:t>player</w:t>
      </w:r>
      <w:r w:rsidRPr="00FD356E">
        <w:rPr>
          <w:rFonts w:ascii="Bookman Old Style" w:hAnsi="Bookman Old Style"/>
          <w:sz w:val="18"/>
          <w:szCs w:val="18"/>
        </w:rPr>
        <w:t xml:space="preserve"> points sy</w:t>
      </w:r>
      <w:r w:rsidR="00825E17">
        <w:rPr>
          <w:rFonts w:ascii="Bookman Old Style" w:hAnsi="Bookman Old Style"/>
          <w:sz w:val="18"/>
          <w:szCs w:val="18"/>
        </w:rPr>
        <w:t xml:space="preserve">stem </w:t>
      </w:r>
      <w:r w:rsidRPr="00FD356E">
        <w:rPr>
          <w:rFonts w:ascii="Bookman Old Style" w:hAnsi="Bookman Old Style"/>
          <w:sz w:val="18"/>
          <w:szCs w:val="18"/>
        </w:rPr>
        <w:t>to achieve the above objectives</w:t>
      </w:r>
      <w:r w:rsidR="00520E1C" w:rsidRPr="00FD356E">
        <w:rPr>
          <w:rFonts w:ascii="Bookman Old Style" w:hAnsi="Bookman Old Style"/>
          <w:sz w:val="18"/>
          <w:szCs w:val="18"/>
        </w:rPr>
        <w:t>.</w:t>
      </w:r>
    </w:p>
    <w:p w:rsidR="00B7640D" w:rsidRPr="00B7640D" w:rsidRDefault="00B7640D" w:rsidP="00B7640D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026A7A" w:rsidRPr="00FD356E" w:rsidRDefault="00CA7F1F" w:rsidP="002E10B1">
      <w:pPr>
        <w:pStyle w:val="Default"/>
        <w:numPr>
          <w:ilvl w:val="0"/>
          <w:numId w:val="1"/>
        </w:numPr>
        <w:ind w:left="284" w:hanging="284"/>
        <w:rPr>
          <w:rFonts w:ascii="Bookman Old Style" w:hAnsi="Bookman Old Style"/>
          <w:b/>
          <w:bCs/>
          <w:sz w:val="18"/>
          <w:szCs w:val="18"/>
        </w:rPr>
      </w:pPr>
      <w:r w:rsidRPr="00FD356E">
        <w:rPr>
          <w:rFonts w:ascii="Bookman Old Style" w:hAnsi="Bookman Old Style"/>
          <w:b/>
          <w:bCs/>
          <w:sz w:val="18"/>
          <w:szCs w:val="18"/>
        </w:rPr>
        <w:t>Definitions</w:t>
      </w:r>
    </w:p>
    <w:p w:rsidR="00346564" w:rsidRPr="00FD356E" w:rsidRDefault="00346564" w:rsidP="00346564">
      <w:pPr>
        <w:pStyle w:val="Default"/>
        <w:ind w:left="360"/>
        <w:rPr>
          <w:rFonts w:ascii="Bookman Old Style" w:hAnsi="Bookman Old Style"/>
          <w:b/>
          <w:bCs/>
          <w:sz w:val="18"/>
          <w:szCs w:val="18"/>
        </w:rPr>
      </w:pPr>
    </w:p>
    <w:p w:rsidR="00A50658" w:rsidRPr="00FD356E" w:rsidRDefault="003706F4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AFL</w:t>
      </w:r>
      <w:r w:rsidRPr="00FD356E">
        <w:rPr>
          <w:rFonts w:ascii="Bookman Old Style" w:hAnsi="Bookman Old Style"/>
          <w:sz w:val="18"/>
          <w:szCs w:val="18"/>
        </w:rPr>
        <w:t xml:space="preserve"> – Australian Football League</w:t>
      </w:r>
      <w:r w:rsidR="00D861A6" w:rsidRPr="00FD356E">
        <w:rPr>
          <w:rFonts w:ascii="Bookman Old Style" w:hAnsi="Bookman Old Style"/>
          <w:sz w:val="18"/>
          <w:szCs w:val="18"/>
        </w:rPr>
        <w:t>.</w:t>
      </w:r>
    </w:p>
    <w:p w:rsidR="00A50658" w:rsidRPr="00FD356E" w:rsidRDefault="00A50658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</w:p>
    <w:p w:rsidR="00A50658" w:rsidRPr="00FD356E" w:rsidRDefault="00A51128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AFL Victoria</w:t>
      </w:r>
      <w:r w:rsidR="00494B95" w:rsidRPr="00FD356E">
        <w:rPr>
          <w:rFonts w:ascii="Bookman Old Style" w:hAnsi="Bookman Old Style"/>
          <w:sz w:val="18"/>
          <w:szCs w:val="18"/>
        </w:rPr>
        <w:t xml:space="preserve"> - means</w:t>
      </w:r>
      <w:r w:rsidRPr="00FD356E">
        <w:rPr>
          <w:rFonts w:ascii="Bookman Old Style" w:hAnsi="Bookman Old Style"/>
          <w:sz w:val="18"/>
          <w:szCs w:val="18"/>
        </w:rPr>
        <w:t xml:space="preserve"> Australian Football League (V</w:t>
      </w:r>
      <w:r w:rsidR="005E15B3" w:rsidRPr="00FD356E">
        <w:rPr>
          <w:rFonts w:ascii="Bookman Old Style" w:hAnsi="Bookman Old Style"/>
          <w:sz w:val="18"/>
          <w:szCs w:val="18"/>
        </w:rPr>
        <w:t>ictoria) Limited</w:t>
      </w:r>
      <w:r w:rsidR="00494B95" w:rsidRPr="00FD356E">
        <w:rPr>
          <w:rFonts w:ascii="Bookman Old Style" w:hAnsi="Bookman Old Style"/>
          <w:sz w:val="18"/>
          <w:szCs w:val="18"/>
        </w:rPr>
        <w:t>.</w:t>
      </w:r>
    </w:p>
    <w:p w:rsidR="00F63EE3" w:rsidRPr="00FD356E" w:rsidRDefault="00F63EE3" w:rsidP="00072975">
      <w:pPr>
        <w:pStyle w:val="Default"/>
        <w:tabs>
          <w:tab w:val="left" w:pos="993"/>
        </w:tabs>
        <w:rPr>
          <w:rFonts w:ascii="Bookman Old Style" w:hAnsi="Bookman Old Style"/>
          <w:sz w:val="18"/>
          <w:szCs w:val="18"/>
        </w:rPr>
      </w:pPr>
    </w:p>
    <w:p w:rsidR="008B4D67" w:rsidRDefault="00F63EE3" w:rsidP="008B4D67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Category</w:t>
      </w:r>
      <w:r w:rsidRPr="00FD356E">
        <w:rPr>
          <w:rFonts w:ascii="Bookman Old Style" w:hAnsi="Bookman Old Style"/>
          <w:sz w:val="18"/>
          <w:szCs w:val="18"/>
        </w:rPr>
        <w:t xml:space="preserve"> – means the player points category which determines the base allocation of the Player Points Allocation for a player.</w:t>
      </w:r>
    </w:p>
    <w:p w:rsidR="008B4D67" w:rsidRPr="008B4D67" w:rsidRDefault="008B4D67" w:rsidP="008B4D67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F63EE3" w:rsidRPr="00FD356E" w:rsidRDefault="008B4D67" w:rsidP="0037272A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CHFA </w:t>
      </w:r>
      <w:r>
        <w:rPr>
          <w:rFonts w:ascii="Bookman Old Style" w:hAnsi="Bookman Old Style"/>
          <w:sz w:val="18"/>
          <w:szCs w:val="18"/>
        </w:rPr>
        <w:t>– means the Circular Head Football Association.</w:t>
      </w:r>
    </w:p>
    <w:p w:rsidR="00F63EE3" w:rsidRPr="00FD356E" w:rsidRDefault="00F63EE3" w:rsidP="0037272A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197A71" w:rsidRDefault="004441DE" w:rsidP="00197A71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C</w:t>
      </w:r>
      <w:r w:rsidR="00536922" w:rsidRPr="00FD356E">
        <w:rPr>
          <w:rFonts w:ascii="Bookman Old Style" w:hAnsi="Bookman Old Style"/>
          <w:b/>
          <w:sz w:val="18"/>
          <w:szCs w:val="18"/>
        </w:rPr>
        <w:t xml:space="preserve">ommunity </w:t>
      </w:r>
      <w:r w:rsidR="001B2839" w:rsidRPr="00FD356E">
        <w:rPr>
          <w:rFonts w:ascii="Bookman Old Style" w:hAnsi="Bookman Old Style"/>
          <w:b/>
          <w:sz w:val="18"/>
          <w:szCs w:val="18"/>
        </w:rPr>
        <w:t>C</w:t>
      </w:r>
      <w:r w:rsidR="00536922" w:rsidRPr="00FD356E">
        <w:rPr>
          <w:rFonts w:ascii="Bookman Old Style" w:hAnsi="Bookman Old Style"/>
          <w:b/>
          <w:sz w:val="18"/>
          <w:szCs w:val="18"/>
        </w:rPr>
        <w:t>lub</w:t>
      </w:r>
      <w:r w:rsidR="00536922" w:rsidRPr="00FD356E">
        <w:rPr>
          <w:rFonts w:ascii="Bookman Old Style" w:hAnsi="Bookman Old Style"/>
          <w:sz w:val="18"/>
          <w:szCs w:val="18"/>
        </w:rPr>
        <w:t xml:space="preserve">– </w:t>
      </w:r>
      <w:r w:rsidR="001B2839" w:rsidRPr="00FD356E">
        <w:rPr>
          <w:rFonts w:ascii="Bookman Old Style" w:hAnsi="Bookman Old Style"/>
          <w:sz w:val="18"/>
          <w:szCs w:val="18"/>
        </w:rPr>
        <w:t>means an Australian footbal</w:t>
      </w:r>
      <w:r w:rsidR="00F00295" w:rsidRPr="00FD356E">
        <w:rPr>
          <w:rFonts w:ascii="Bookman Old Style" w:hAnsi="Bookman Old Style"/>
          <w:sz w:val="18"/>
          <w:szCs w:val="18"/>
        </w:rPr>
        <w:t>l</w:t>
      </w:r>
      <w:r w:rsidR="00EF43F4" w:rsidRPr="00FD356E">
        <w:rPr>
          <w:rFonts w:ascii="Bookman Old Style" w:hAnsi="Bookman Old Style"/>
          <w:sz w:val="18"/>
          <w:szCs w:val="18"/>
        </w:rPr>
        <w:t xml:space="preserve"> club which participates within a community football competition</w:t>
      </w:r>
      <w:r w:rsidR="001B2839" w:rsidRPr="00FD356E">
        <w:rPr>
          <w:rFonts w:ascii="Bookman Old Style" w:hAnsi="Bookman Old Style"/>
          <w:sz w:val="18"/>
          <w:szCs w:val="18"/>
        </w:rPr>
        <w:t xml:space="preserve"> that doe</w:t>
      </w:r>
      <w:r w:rsidR="00DC6F07">
        <w:rPr>
          <w:rFonts w:ascii="Bookman Old Style" w:hAnsi="Bookman Old Style"/>
          <w:sz w:val="18"/>
          <w:szCs w:val="18"/>
        </w:rPr>
        <w:t>s not include State Leagues, and includes the NWFL, NTFA and SFL, or interstate equivalent.</w:t>
      </w:r>
    </w:p>
    <w:p w:rsidR="00197A71" w:rsidRPr="00197A71" w:rsidRDefault="00197A71" w:rsidP="00197A71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</w:p>
    <w:p w:rsidR="00197A71" w:rsidRPr="00FD356E" w:rsidRDefault="00197A71" w:rsidP="00536922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Community Player </w:t>
      </w:r>
      <w:r>
        <w:rPr>
          <w:rFonts w:ascii="Bookman Old Style" w:hAnsi="Bookman Old Style"/>
          <w:sz w:val="18"/>
          <w:szCs w:val="18"/>
        </w:rPr>
        <w:t>– means a player with a Community Club.</w:t>
      </w:r>
    </w:p>
    <w:p w:rsidR="004441DE" w:rsidRPr="00FD356E" w:rsidRDefault="004441DE" w:rsidP="004441DE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</w:p>
    <w:p w:rsidR="00536922" w:rsidRPr="00FD356E" w:rsidRDefault="00536922" w:rsidP="00536922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Competition</w:t>
      </w:r>
      <w:r w:rsidR="00EF43F4" w:rsidRPr="00FD356E">
        <w:rPr>
          <w:rFonts w:ascii="Bookman Old Style" w:hAnsi="Bookman Old Style"/>
          <w:sz w:val="18"/>
          <w:szCs w:val="18"/>
        </w:rPr>
        <w:t xml:space="preserve"> – a</w:t>
      </w:r>
      <w:r w:rsidR="001B2839" w:rsidRPr="00FD356E">
        <w:rPr>
          <w:rFonts w:ascii="Bookman Old Style" w:hAnsi="Bookman Old Style"/>
          <w:sz w:val="18"/>
          <w:szCs w:val="18"/>
        </w:rPr>
        <w:t>n Australian football</w:t>
      </w:r>
      <w:r w:rsidRPr="00FD356E">
        <w:rPr>
          <w:rFonts w:ascii="Bookman Old Style" w:hAnsi="Bookman Old Style"/>
          <w:sz w:val="18"/>
          <w:szCs w:val="18"/>
        </w:rPr>
        <w:t xml:space="preserve">competitionin which </w:t>
      </w:r>
      <w:r w:rsidR="003F53EA" w:rsidRPr="00FD356E">
        <w:rPr>
          <w:rFonts w:ascii="Bookman Old Style" w:hAnsi="Bookman Old Style"/>
          <w:sz w:val="18"/>
          <w:szCs w:val="18"/>
        </w:rPr>
        <w:t>the c</w:t>
      </w:r>
      <w:r w:rsidRPr="00FD356E">
        <w:rPr>
          <w:rFonts w:ascii="Bookman Old Style" w:hAnsi="Bookman Old Style"/>
          <w:sz w:val="18"/>
          <w:szCs w:val="18"/>
        </w:rPr>
        <w:t>lubs participate in</w:t>
      </w:r>
      <w:r w:rsidR="00EF43F4" w:rsidRPr="00FD356E">
        <w:rPr>
          <w:rFonts w:ascii="Bookman Old Style" w:hAnsi="Bookman Old Style"/>
          <w:sz w:val="18"/>
          <w:szCs w:val="18"/>
        </w:rPr>
        <w:t xml:space="preserve"> official </w:t>
      </w:r>
      <w:r w:rsidR="00D861A6" w:rsidRPr="00FD356E">
        <w:rPr>
          <w:rFonts w:ascii="Bookman Old Style" w:hAnsi="Bookman Old Style"/>
          <w:sz w:val="18"/>
          <w:szCs w:val="18"/>
        </w:rPr>
        <w:t>fixture</w:t>
      </w:r>
      <w:r w:rsidR="00DA7AFE" w:rsidRPr="00FD356E">
        <w:rPr>
          <w:rFonts w:ascii="Bookman Old Style" w:hAnsi="Bookman Old Style"/>
          <w:sz w:val="18"/>
          <w:szCs w:val="18"/>
        </w:rPr>
        <w:t>d</w:t>
      </w:r>
      <w:r w:rsidR="00EF43F4" w:rsidRPr="00FD356E">
        <w:rPr>
          <w:rFonts w:ascii="Bookman Old Style" w:hAnsi="Bookman Old Style"/>
          <w:sz w:val="18"/>
          <w:szCs w:val="18"/>
        </w:rPr>
        <w:t xml:space="preserve"> matches</w:t>
      </w:r>
      <w:r w:rsidR="00D861A6" w:rsidRPr="00FD356E">
        <w:rPr>
          <w:rFonts w:ascii="Bookman Old Style" w:hAnsi="Bookman Old Style"/>
          <w:sz w:val="18"/>
          <w:szCs w:val="18"/>
        </w:rPr>
        <w:t>.</w:t>
      </w:r>
    </w:p>
    <w:p w:rsidR="004441DE" w:rsidRPr="00FD356E" w:rsidRDefault="004441DE" w:rsidP="004441DE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424558" w:rsidRDefault="00D861A6" w:rsidP="00424558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Competitive Football</w:t>
      </w:r>
      <w:r w:rsidR="001B2839" w:rsidRPr="00FD356E">
        <w:rPr>
          <w:rFonts w:ascii="Bookman Old Style" w:hAnsi="Bookman Old Style"/>
          <w:sz w:val="18"/>
          <w:szCs w:val="18"/>
        </w:rPr>
        <w:t xml:space="preserve">– means </w:t>
      </w:r>
      <w:r w:rsidRPr="00FD356E">
        <w:rPr>
          <w:rFonts w:ascii="Bookman Old Style" w:hAnsi="Bookman Old Style"/>
          <w:sz w:val="18"/>
          <w:szCs w:val="18"/>
        </w:rPr>
        <w:t xml:space="preserve">any formally organised football </w:t>
      </w:r>
      <w:r w:rsidR="00F23989" w:rsidRPr="00FD356E">
        <w:rPr>
          <w:rFonts w:ascii="Bookman Old Style" w:hAnsi="Bookman Old Style"/>
          <w:sz w:val="18"/>
          <w:szCs w:val="18"/>
        </w:rPr>
        <w:t>competition excluding</w:t>
      </w:r>
      <w:r w:rsidR="00231A73">
        <w:rPr>
          <w:rFonts w:ascii="Bookman Old Style" w:hAnsi="Bookman Old Style"/>
          <w:sz w:val="18"/>
          <w:szCs w:val="18"/>
        </w:rPr>
        <w:t xml:space="preserve">junior, school or </w:t>
      </w:r>
      <w:r w:rsidR="006A5EDF" w:rsidRPr="00FD356E">
        <w:rPr>
          <w:rFonts w:ascii="Bookman Old Style" w:hAnsi="Bookman Old Style"/>
          <w:sz w:val="18"/>
          <w:szCs w:val="18"/>
        </w:rPr>
        <w:t>women’s</w:t>
      </w:r>
      <w:r w:rsidRPr="00FD356E">
        <w:rPr>
          <w:rFonts w:ascii="Bookman Old Style" w:hAnsi="Bookman Old Style"/>
          <w:sz w:val="18"/>
          <w:szCs w:val="18"/>
        </w:rPr>
        <w:t xml:space="preserve"> competitions.</w:t>
      </w:r>
    </w:p>
    <w:p w:rsidR="00424558" w:rsidRPr="00424558" w:rsidRDefault="00424558" w:rsidP="00424558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424558" w:rsidRPr="00424558" w:rsidRDefault="00424558" w:rsidP="00424558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b/>
          <w:sz w:val="18"/>
          <w:szCs w:val="18"/>
        </w:rPr>
      </w:pPr>
      <w:r w:rsidRPr="00424558">
        <w:rPr>
          <w:rFonts w:ascii="Bookman Old Style" w:hAnsi="Bookman Old Style"/>
          <w:b/>
          <w:sz w:val="18"/>
          <w:szCs w:val="18"/>
        </w:rPr>
        <w:t>Development League</w:t>
      </w:r>
      <w:r>
        <w:rPr>
          <w:rFonts w:ascii="Bookman Old Style" w:hAnsi="Bookman Old Style"/>
          <w:sz w:val="18"/>
          <w:szCs w:val="18"/>
        </w:rPr>
        <w:t xml:space="preserve">– means the Reserves competition </w:t>
      </w:r>
      <w:r w:rsidR="00364E6F">
        <w:rPr>
          <w:rFonts w:ascii="Bookman Old Style" w:hAnsi="Bookman Old Style"/>
          <w:sz w:val="18"/>
          <w:szCs w:val="18"/>
        </w:rPr>
        <w:t>of a Tasmanian State League</w:t>
      </w:r>
      <w:r>
        <w:rPr>
          <w:rFonts w:ascii="Bookman Old Style" w:hAnsi="Bookman Old Style"/>
          <w:sz w:val="18"/>
          <w:szCs w:val="18"/>
        </w:rPr>
        <w:t>.</w:t>
      </w:r>
    </w:p>
    <w:p w:rsidR="00424558" w:rsidRPr="00424558" w:rsidRDefault="00424558" w:rsidP="00424558">
      <w:pPr>
        <w:pStyle w:val="Default"/>
        <w:ind w:left="993"/>
        <w:rPr>
          <w:rFonts w:ascii="Bookman Old Style" w:hAnsi="Bookman Old Style"/>
          <w:b/>
          <w:sz w:val="18"/>
          <w:szCs w:val="18"/>
        </w:rPr>
      </w:pPr>
    </w:p>
    <w:p w:rsidR="00424558" w:rsidRDefault="00424558" w:rsidP="00424558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b/>
          <w:sz w:val="18"/>
          <w:szCs w:val="18"/>
        </w:rPr>
      </w:pPr>
      <w:r w:rsidRPr="00424558">
        <w:rPr>
          <w:rFonts w:ascii="Bookman Old Style" w:hAnsi="Bookman Old Style"/>
          <w:b/>
          <w:sz w:val="18"/>
          <w:szCs w:val="18"/>
        </w:rPr>
        <w:t>Development League</w:t>
      </w:r>
      <w:r>
        <w:rPr>
          <w:rFonts w:ascii="Bookman Old Style" w:hAnsi="Bookman Old Style"/>
          <w:b/>
          <w:sz w:val="18"/>
          <w:szCs w:val="18"/>
        </w:rPr>
        <w:t xml:space="preserve"> Team </w:t>
      </w:r>
      <w:r>
        <w:rPr>
          <w:rFonts w:ascii="Bookman Old Style" w:hAnsi="Bookman Old Style"/>
          <w:sz w:val="18"/>
          <w:szCs w:val="18"/>
        </w:rPr>
        <w:t>– means a team playing in the Development League</w:t>
      </w:r>
      <w:r w:rsidRPr="00424558">
        <w:rPr>
          <w:rFonts w:ascii="Bookman Old Style" w:hAnsi="Bookman Old Style"/>
          <w:b/>
          <w:sz w:val="18"/>
          <w:szCs w:val="18"/>
        </w:rPr>
        <w:t>.</w:t>
      </w:r>
    </w:p>
    <w:p w:rsidR="00424558" w:rsidRPr="00424558" w:rsidRDefault="00424558" w:rsidP="00424558">
      <w:pPr>
        <w:pStyle w:val="Default"/>
        <w:ind w:left="993"/>
        <w:rPr>
          <w:rFonts w:ascii="Bookman Old Style" w:hAnsi="Bookman Old Style"/>
          <w:b/>
          <w:sz w:val="18"/>
          <w:szCs w:val="18"/>
        </w:rPr>
      </w:pPr>
    </w:p>
    <w:p w:rsidR="00424558" w:rsidRPr="00424558" w:rsidRDefault="00424558" w:rsidP="00740E53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b/>
          <w:sz w:val="18"/>
          <w:szCs w:val="18"/>
        </w:rPr>
      </w:pPr>
      <w:r w:rsidRPr="00424558">
        <w:rPr>
          <w:rFonts w:ascii="Bookman Old Style" w:hAnsi="Bookman Old Style"/>
          <w:b/>
          <w:sz w:val="18"/>
          <w:szCs w:val="18"/>
        </w:rPr>
        <w:t>Development League</w:t>
      </w:r>
      <w:r>
        <w:rPr>
          <w:rFonts w:ascii="Bookman Old Style" w:hAnsi="Bookman Old Style"/>
          <w:b/>
          <w:sz w:val="18"/>
          <w:szCs w:val="18"/>
        </w:rPr>
        <w:t xml:space="preserve"> Player </w:t>
      </w:r>
      <w:r>
        <w:rPr>
          <w:rFonts w:ascii="Bookman Old Style" w:hAnsi="Bookman Old Style"/>
          <w:sz w:val="18"/>
          <w:szCs w:val="18"/>
        </w:rPr>
        <w:t>– means a player within a Development League Team.</w:t>
      </w:r>
    </w:p>
    <w:p w:rsidR="00692F32" w:rsidRPr="00692F32" w:rsidRDefault="00692F32" w:rsidP="00692F32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740E53" w:rsidRDefault="00740E53" w:rsidP="00804850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DFA </w:t>
      </w:r>
      <w:r>
        <w:rPr>
          <w:rFonts w:ascii="Bookman Old Style" w:hAnsi="Bookman Old Style"/>
          <w:sz w:val="18"/>
          <w:szCs w:val="18"/>
        </w:rPr>
        <w:t>– means the Darwin Football Association (Tas).</w:t>
      </w:r>
    </w:p>
    <w:p w:rsidR="00740E53" w:rsidRPr="005136C5" w:rsidRDefault="00740E53" w:rsidP="00740E53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804850" w:rsidRDefault="00804850" w:rsidP="00D861A6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Executive </w:t>
      </w:r>
      <w:r w:rsidR="000D0431">
        <w:rPr>
          <w:rFonts w:ascii="Bookman Old Style" w:hAnsi="Bookman Old Style"/>
          <w:sz w:val="18"/>
          <w:szCs w:val="18"/>
        </w:rPr>
        <w:t>– means the NWFA E</w:t>
      </w:r>
      <w:r>
        <w:rPr>
          <w:rFonts w:ascii="Bookman Old Style" w:hAnsi="Bookman Old Style"/>
          <w:sz w:val="18"/>
          <w:szCs w:val="18"/>
        </w:rPr>
        <w:t>xecutive.</w:t>
      </w:r>
    </w:p>
    <w:p w:rsidR="00804850" w:rsidRPr="00906048" w:rsidRDefault="00804850" w:rsidP="00804850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F61325" w:rsidRPr="00FD356E" w:rsidRDefault="00F61325" w:rsidP="00F93957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 xml:space="preserve">First </w:t>
      </w:r>
      <w:r w:rsidR="001B2839" w:rsidRPr="00FD356E">
        <w:rPr>
          <w:rFonts w:ascii="Bookman Old Style" w:hAnsi="Bookman Old Style"/>
          <w:b/>
          <w:sz w:val="18"/>
          <w:szCs w:val="18"/>
        </w:rPr>
        <w:t>H</w:t>
      </w:r>
      <w:r w:rsidRPr="00FD356E">
        <w:rPr>
          <w:rFonts w:ascii="Bookman Old Style" w:hAnsi="Bookman Old Style"/>
          <w:b/>
          <w:sz w:val="18"/>
          <w:szCs w:val="18"/>
        </w:rPr>
        <w:t xml:space="preserve">ome and </w:t>
      </w:r>
      <w:r w:rsidR="001B2839" w:rsidRPr="00FD356E">
        <w:rPr>
          <w:rFonts w:ascii="Bookman Old Style" w:hAnsi="Bookman Old Style"/>
          <w:b/>
          <w:sz w:val="18"/>
          <w:szCs w:val="18"/>
        </w:rPr>
        <w:t>A</w:t>
      </w:r>
      <w:r w:rsidRPr="00FD356E">
        <w:rPr>
          <w:rFonts w:ascii="Bookman Old Style" w:hAnsi="Bookman Old Style"/>
          <w:b/>
          <w:sz w:val="18"/>
          <w:szCs w:val="18"/>
        </w:rPr>
        <w:t xml:space="preserve">way </w:t>
      </w:r>
      <w:r w:rsidR="001B2839" w:rsidRPr="00FD356E">
        <w:rPr>
          <w:rFonts w:ascii="Bookman Old Style" w:hAnsi="Bookman Old Style"/>
          <w:b/>
          <w:sz w:val="18"/>
          <w:szCs w:val="18"/>
        </w:rPr>
        <w:t>M</w:t>
      </w:r>
      <w:r w:rsidRPr="00FD356E">
        <w:rPr>
          <w:rFonts w:ascii="Bookman Old Style" w:hAnsi="Bookman Old Style"/>
          <w:b/>
          <w:sz w:val="18"/>
          <w:szCs w:val="18"/>
        </w:rPr>
        <w:t>atch</w:t>
      </w:r>
      <w:r w:rsidR="004C0360" w:rsidRPr="00FD356E">
        <w:rPr>
          <w:rFonts w:ascii="Bookman Old Style" w:hAnsi="Bookman Old Style"/>
          <w:sz w:val="18"/>
          <w:szCs w:val="18"/>
        </w:rPr>
        <w:t xml:space="preserve"> –</w:t>
      </w:r>
      <w:r w:rsidR="001B2839" w:rsidRPr="00FD356E">
        <w:rPr>
          <w:rFonts w:ascii="Bookman Old Style" w:hAnsi="Bookman Old Style"/>
          <w:sz w:val="18"/>
          <w:szCs w:val="18"/>
        </w:rPr>
        <w:t>means</w:t>
      </w:r>
      <w:r w:rsidR="004C0360" w:rsidRPr="00FD356E">
        <w:rPr>
          <w:rFonts w:ascii="Bookman Old Style" w:hAnsi="Bookman Old Style"/>
          <w:sz w:val="18"/>
          <w:szCs w:val="18"/>
        </w:rPr>
        <w:t xml:space="preserve"> the first official competition match for the </w:t>
      </w:r>
      <w:r w:rsidR="001B2839" w:rsidRPr="00FD356E">
        <w:rPr>
          <w:rFonts w:ascii="Bookman Old Style" w:hAnsi="Bookman Old Style"/>
          <w:sz w:val="18"/>
          <w:szCs w:val="18"/>
        </w:rPr>
        <w:t xml:space="preserve">home and away </w:t>
      </w:r>
      <w:r w:rsidR="004C0360" w:rsidRPr="00FD356E">
        <w:rPr>
          <w:rFonts w:ascii="Bookman Old Style" w:hAnsi="Bookman Old Style"/>
          <w:sz w:val="18"/>
          <w:szCs w:val="18"/>
        </w:rPr>
        <w:t>season</w:t>
      </w:r>
      <w:r w:rsidR="001B2839" w:rsidRPr="00FD356E">
        <w:rPr>
          <w:rFonts w:ascii="Bookman Old Style" w:hAnsi="Bookman Old Style"/>
          <w:sz w:val="18"/>
          <w:szCs w:val="18"/>
        </w:rPr>
        <w:t xml:space="preserve"> of a Competition</w:t>
      </w:r>
      <w:r w:rsidR="00D861A6" w:rsidRPr="00FD356E">
        <w:rPr>
          <w:rFonts w:ascii="Bookman Old Style" w:hAnsi="Bookman Old Style"/>
          <w:sz w:val="18"/>
          <w:szCs w:val="18"/>
        </w:rPr>
        <w:t>.</w:t>
      </w:r>
    </w:p>
    <w:p w:rsidR="004441DE" w:rsidRPr="00FD356E" w:rsidRDefault="004441DE" w:rsidP="004441DE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200B9B" w:rsidRPr="00FD356E" w:rsidRDefault="003706F4" w:rsidP="00937ABA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lastRenderedPageBreak/>
        <w:t>Footyweb System</w:t>
      </w:r>
      <w:r w:rsidRPr="00FD356E">
        <w:rPr>
          <w:rFonts w:ascii="Bookman Old Style" w:hAnsi="Bookman Old Style"/>
          <w:sz w:val="18"/>
          <w:szCs w:val="18"/>
        </w:rPr>
        <w:t xml:space="preserve"> – </w:t>
      </w:r>
      <w:r w:rsidR="001B2839" w:rsidRPr="00FD356E">
        <w:rPr>
          <w:rFonts w:ascii="Bookman Old Style" w:hAnsi="Bookman Old Style"/>
          <w:sz w:val="18"/>
          <w:szCs w:val="18"/>
        </w:rPr>
        <w:t xml:space="preserve">means </w:t>
      </w:r>
      <w:r w:rsidRPr="00FD356E">
        <w:rPr>
          <w:rFonts w:ascii="Bookman Old Style" w:hAnsi="Bookman Old Style"/>
          <w:sz w:val="18"/>
          <w:szCs w:val="18"/>
        </w:rPr>
        <w:t>the online competition management system implemented by football competitions across</w:t>
      </w:r>
      <w:r w:rsidR="00A40776" w:rsidRPr="00FD356E">
        <w:rPr>
          <w:rFonts w:ascii="Bookman Old Style" w:hAnsi="Bookman Old Style"/>
          <w:sz w:val="18"/>
          <w:szCs w:val="18"/>
        </w:rPr>
        <w:t xml:space="preserve"> Australia</w:t>
      </w:r>
      <w:r w:rsidRPr="00FD356E">
        <w:rPr>
          <w:rFonts w:ascii="Bookman Old Style" w:hAnsi="Bookman Old Style"/>
          <w:sz w:val="18"/>
          <w:szCs w:val="18"/>
        </w:rPr>
        <w:t>.</w:t>
      </w:r>
      <w:r w:rsidR="00A40776" w:rsidRPr="00FD356E">
        <w:rPr>
          <w:rFonts w:ascii="Bookman Old Style" w:hAnsi="Bookman Old Style"/>
          <w:sz w:val="18"/>
          <w:szCs w:val="18"/>
        </w:rPr>
        <w:t xml:space="preserve"> (Sporting Pulse)</w:t>
      </w:r>
      <w:r w:rsidR="00937ABA" w:rsidRPr="00FD356E">
        <w:rPr>
          <w:rFonts w:ascii="Bookman Old Style" w:hAnsi="Bookman Old Style"/>
          <w:sz w:val="18"/>
          <w:szCs w:val="18"/>
        </w:rPr>
        <w:br/>
      </w:r>
    </w:p>
    <w:p w:rsidR="00A40776" w:rsidRPr="00FD356E" w:rsidRDefault="00A40776" w:rsidP="00F1767C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b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NTFA</w:t>
      </w:r>
      <w:r w:rsidR="00200B9B" w:rsidRPr="00FD356E">
        <w:rPr>
          <w:rFonts w:ascii="Bookman Old Style" w:hAnsi="Bookman Old Style"/>
          <w:sz w:val="18"/>
          <w:szCs w:val="18"/>
        </w:rPr>
        <w:t xml:space="preserve"> - means</w:t>
      </w:r>
      <w:r w:rsidRPr="00FD356E">
        <w:rPr>
          <w:rFonts w:ascii="Bookman Old Style" w:hAnsi="Bookman Old Style"/>
          <w:sz w:val="18"/>
          <w:szCs w:val="18"/>
        </w:rPr>
        <w:t xml:space="preserve"> the Northern Tasmanian Football Association</w:t>
      </w:r>
      <w:r w:rsidR="00F1767C" w:rsidRPr="00FD356E">
        <w:rPr>
          <w:rFonts w:ascii="Bookman Old Style" w:hAnsi="Bookman Old Style"/>
          <w:sz w:val="18"/>
          <w:szCs w:val="18"/>
        </w:rPr>
        <w:t>.</w:t>
      </w:r>
    </w:p>
    <w:p w:rsidR="00A50658" w:rsidRPr="00FD356E" w:rsidRDefault="00A50658" w:rsidP="00DC3069">
      <w:pPr>
        <w:pStyle w:val="Default"/>
        <w:ind w:left="993"/>
        <w:rPr>
          <w:rFonts w:ascii="Bookman Old Style" w:hAnsi="Bookman Old Style"/>
          <w:b/>
          <w:sz w:val="18"/>
          <w:szCs w:val="18"/>
        </w:rPr>
      </w:pPr>
    </w:p>
    <w:p w:rsidR="00D206F5" w:rsidRPr="00D206F5" w:rsidRDefault="00C74A7B" w:rsidP="00D206F5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b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 xml:space="preserve">National Player Transfer Regulations </w:t>
      </w:r>
      <w:r w:rsidRPr="00FD356E">
        <w:rPr>
          <w:rFonts w:ascii="Bookman Old Style" w:hAnsi="Bookman Old Style"/>
          <w:sz w:val="18"/>
          <w:szCs w:val="18"/>
        </w:rPr>
        <w:t xml:space="preserve">– means </w:t>
      </w:r>
      <w:r w:rsidR="00884B6D" w:rsidRPr="00FD356E">
        <w:rPr>
          <w:rFonts w:ascii="Bookman Old Style" w:hAnsi="Bookman Old Style"/>
          <w:sz w:val="18"/>
          <w:szCs w:val="18"/>
        </w:rPr>
        <w:t xml:space="preserve">the AFL’s </w:t>
      </w:r>
      <w:r w:rsidR="00594466" w:rsidRPr="00FD356E">
        <w:rPr>
          <w:rFonts w:ascii="Bookman Old Style" w:hAnsi="Bookman Old Style"/>
          <w:sz w:val="18"/>
          <w:szCs w:val="18"/>
        </w:rPr>
        <w:t>national policy for player transfers as updated by the AFL from time to time.</w:t>
      </w:r>
    </w:p>
    <w:p w:rsidR="00D206F5" w:rsidRPr="00D206F5" w:rsidRDefault="00D206F5" w:rsidP="00D206F5">
      <w:pPr>
        <w:pStyle w:val="Default"/>
        <w:tabs>
          <w:tab w:val="left" w:pos="993"/>
        </w:tabs>
        <w:ind w:left="993"/>
        <w:rPr>
          <w:rFonts w:ascii="Bookman Old Style" w:hAnsi="Bookman Old Style"/>
          <w:b/>
          <w:sz w:val="18"/>
          <w:szCs w:val="18"/>
        </w:rPr>
      </w:pPr>
    </w:p>
    <w:p w:rsidR="002451D2" w:rsidRPr="00C12169" w:rsidRDefault="00D206F5" w:rsidP="00C12169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NWFA – </w:t>
      </w:r>
      <w:r>
        <w:rPr>
          <w:rFonts w:ascii="Bookman Old Style" w:hAnsi="Bookman Old Style"/>
          <w:sz w:val="18"/>
          <w:szCs w:val="18"/>
        </w:rPr>
        <w:t>means the Nor</w:t>
      </w:r>
      <w:r w:rsidR="00C12169">
        <w:rPr>
          <w:rFonts w:ascii="Bookman Old Style" w:hAnsi="Bookman Old Style"/>
          <w:sz w:val="18"/>
          <w:szCs w:val="18"/>
        </w:rPr>
        <w:t>th Western Football Association.</w:t>
      </w:r>
    </w:p>
    <w:p w:rsidR="008801E3" w:rsidRPr="00FD356E" w:rsidRDefault="008801E3" w:rsidP="008801E3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</w:p>
    <w:p w:rsidR="009003C7" w:rsidRPr="00FD356E" w:rsidRDefault="008801E3" w:rsidP="00D25415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NW</w:t>
      </w:r>
      <w:r w:rsidR="009003C7" w:rsidRPr="00FD356E">
        <w:rPr>
          <w:rFonts w:ascii="Bookman Old Style" w:hAnsi="Bookman Old Style"/>
          <w:b/>
          <w:sz w:val="18"/>
          <w:szCs w:val="18"/>
        </w:rPr>
        <w:t>FL</w:t>
      </w:r>
      <w:r w:rsidRPr="00FD356E">
        <w:rPr>
          <w:rFonts w:ascii="Bookman Old Style" w:hAnsi="Bookman Old Style"/>
          <w:sz w:val="18"/>
          <w:szCs w:val="18"/>
        </w:rPr>
        <w:t xml:space="preserve"> – means the North Western</w:t>
      </w:r>
      <w:r w:rsidR="009003C7" w:rsidRPr="00FD356E">
        <w:rPr>
          <w:rFonts w:ascii="Bookman Old Style" w:hAnsi="Bookman Old Style"/>
          <w:sz w:val="18"/>
          <w:szCs w:val="18"/>
        </w:rPr>
        <w:t xml:space="preserve"> Football League.</w:t>
      </w:r>
    </w:p>
    <w:p w:rsidR="004441DE" w:rsidRPr="00FD356E" w:rsidRDefault="004441DE" w:rsidP="004441DE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536922" w:rsidRPr="00FD356E" w:rsidRDefault="002477EA" w:rsidP="00536922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Player’s Membership D</w:t>
      </w:r>
      <w:r w:rsidR="00536922" w:rsidRPr="00FD356E">
        <w:rPr>
          <w:rFonts w:ascii="Bookman Old Style" w:hAnsi="Bookman Old Style"/>
          <w:b/>
          <w:sz w:val="18"/>
          <w:szCs w:val="18"/>
        </w:rPr>
        <w:t>etails</w:t>
      </w:r>
      <w:r w:rsidR="001A7F64" w:rsidRPr="00FD356E">
        <w:rPr>
          <w:rFonts w:ascii="Bookman Old Style" w:hAnsi="Bookman Old Style"/>
          <w:sz w:val="18"/>
          <w:szCs w:val="18"/>
        </w:rPr>
        <w:t>– means</w:t>
      </w:r>
      <w:r w:rsidR="00536922" w:rsidRPr="00FD356E">
        <w:rPr>
          <w:rFonts w:ascii="Bookman Old Style" w:hAnsi="Bookman Old Style"/>
          <w:sz w:val="18"/>
          <w:szCs w:val="18"/>
        </w:rPr>
        <w:t>a players individual details provided for on</w:t>
      </w:r>
      <w:r w:rsidR="00C04281" w:rsidRPr="00FD356E">
        <w:rPr>
          <w:rFonts w:ascii="Bookman Old Style" w:hAnsi="Bookman Old Style"/>
          <w:sz w:val="18"/>
          <w:szCs w:val="18"/>
        </w:rPr>
        <w:t xml:space="preserve"> the</w:t>
      </w:r>
      <w:r w:rsidR="00536922" w:rsidRPr="00FD356E">
        <w:rPr>
          <w:rFonts w:ascii="Bookman Old Style" w:hAnsi="Bookman Old Style"/>
          <w:sz w:val="18"/>
          <w:szCs w:val="18"/>
        </w:rPr>
        <w:t>Footyweb</w:t>
      </w:r>
      <w:r w:rsidR="00C04281" w:rsidRPr="00FD356E">
        <w:rPr>
          <w:rFonts w:ascii="Bookman Old Style" w:hAnsi="Bookman Old Style"/>
          <w:sz w:val="18"/>
          <w:szCs w:val="18"/>
        </w:rPr>
        <w:t xml:space="preserve"> System</w:t>
      </w:r>
      <w:r w:rsidR="00BD53AB" w:rsidRPr="00FD356E">
        <w:rPr>
          <w:rFonts w:ascii="Bookman Old Style" w:hAnsi="Bookman Old Style"/>
          <w:sz w:val="18"/>
          <w:szCs w:val="18"/>
        </w:rPr>
        <w:t>.</w:t>
      </w:r>
    </w:p>
    <w:p w:rsidR="004441DE" w:rsidRPr="00FD356E" w:rsidRDefault="004441DE" w:rsidP="004441DE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494B95" w:rsidRPr="00FD356E" w:rsidRDefault="00536922" w:rsidP="00494B95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Player Points Allocation</w:t>
      </w:r>
      <w:r w:rsidRPr="00FD356E">
        <w:rPr>
          <w:rFonts w:ascii="Bookman Old Style" w:hAnsi="Bookman Old Style"/>
          <w:sz w:val="18"/>
          <w:szCs w:val="18"/>
        </w:rPr>
        <w:t xml:space="preserve"> – </w:t>
      </w:r>
      <w:r w:rsidR="001B2839" w:rsidRPr="00FD356E">
        <w:rPr>
          <w:rFonts w:ascii="Bookman Old Style" w:hAnsi="Bookman Old Style"/>
          <w:sz w:val="18"/>
          <w:szCs w:val="18"/>
        </w:rPr>
        <w:t xml:space="preserve">means </w:t>
      </w:r>
      <w:r w:rsidRPr="00FD356E">
        <w:rPr>
          <w:rFonts w:ascii="Bookman Old Style" w:hAnsi="Bookman Old Style"/>
          <w:sz w:val="18"/>
          <w:szCs w:val="18"/>
        </w:rPr>
        <w:t>the total number of points allocated to an individual player</w:t>
      </w:r>
      <w:r w:rsidR="00A04764" w:rsidRPr="00FD356E">
        <w:rPr>
          <w:rFonts w:ascii="Bookman Old Style" w:hAnsi="Bookman Old Style"/>
          <w:sz w:val="18"/>
          <w:szCs w:val="18"/>
        </w:rPr>
        <w:t xml:space="preserve"> in a senior t</w:t>
      </w:r>
      <w:r w:rsidR="00F63EE3" w:rsidRPr="00FD356E">
        <w:rPr>
          <w:rFonts w:ascii="Bookman Old Style" w:hAnsi="Bookman Old Style"/>
          <w:sz w:val="18"/>
          <w:szCs w:val="18"/>
        </w:rPr>
        <w:t>eam</w:t>
      </w:r>
      <w:r w:rsidRPr="00FD356E">
        <w:rPr>
          <w:rFonts w:ascii="Bookman Old Style" w:hAnsi="Bookman Old Style"/>
          <w:sz w:val="18"/>
          <w:szCs w:val="18"/>
        </w:rPr>
        <w:t xml:space="preserve"> taking into</w:t>
      </w:r>
      <w:r w:rsidR="00BD53AB" w:rsidRPr="00FD356E">
        <w:rPr>
          <w:rFonts w:ascii="Bookman Old Style" w:hAnsi="Bookman Old Style"/>
          <w:sz w:val="18"/>
          <w:szCs w:val="18"/>
        </w:rPr>
        <w:t xml:space="preserve"> consideration </w:t>
      </w:r>
      <w:r w:rsidR="00D668F0" w:rsidRPr="00FD356E">
        <w:rPr>
          <w:rFonts w:ascii="Bookman Old Style" w:hAnsi="Bookman Old Style"/>
          <w:sz w:val="18"/>
          <w:szCs w:val="18"/>
        </w:rPr>
        <w:t xml:space="preserve">the Player </w:t>
      </w:r>
      <w:r w:rsidR="001A7F64" w:rsidRPr="00FD356E">
        <w:rPr>
          <w:rFonts w:ascii="Bookman Old Style" w:hAnsi="Bookman Old Style"/>
          <w:sz w:val="18"/>
          <w:szCs w:val="18"/>
        </w:rPr>
        <w:t>Points C</w:t>
      </w:r>
      <w:r w:rsidR="00BD53AB" w:rsidRPr="00FD356E">
        <w:rPr>
          <w:rFonts w:ascii="Bookman Old Style" w:hAnsi="Bookman Old Style"/>
          <w:sz w:val="18"/>
          <w:szCs w:val="18"/>
        </w:rPr>
        <w:t>ategory that appl</w:t>
      </w:r>
      <w:r w:rsidR="00D668F0" w:rsidRPr="00FD356E">
        <w:rPr>
          <w:rFonts w:ascii="Bookman Old Style" w:hAnsi="Bookman Old Style"/>
          <w:sz w:val="18"/>
          <w:szCs w:val="18"/>
        </w:rPr>
        <w:t xml:space="preserve">ies to </w:t>
      </w:r>
      <w:r w:rsidR="00072975" w:rsidRPr="00FD356E">
        <w:rPr>
          <w:rFonts w:ascii="Bookman Old Style" w:hAnsi="Bookman Old Style"/>
          <w:sz w:val="18"/>
          <w:szCs w:val="18"/>
        </w:rPr>
        <w:t xml:space="preserve">each </w:t>
      </w:r>
      <w:r w:rsidR="00D668F0" w:rsidRPr="00FD356E">
        <w:rPr>
          <w:rFonts w:ascii="Bookman Old Style" w:hAnsi="Bookman Old Style"/>
          <w:sz w:val="18"/>
          <w:szCs w:val="18"/>
        </w:rPr>
        <w:t>player and</w:t>
      </w:r>
      <w:r w:rsidR="00072975" w:rsidRPr="00FD356E">
        <w:rPr>
          <w:rFonts w:ascii="Bookman Old Style" w:hAnsi="Bookman Old Style"/>
          <w:sz w:val="18"/>
          <w:szCs w:val="18"/>
        </w:rPr>
        <w:t xml:space="preserve"> any</w:t>
      </w:r>
      <w:r w:rsidRPr="00FD356E">
        <w:rPr>
          <w:rFonts w:ascii="Bookman Old Style" w:hAnsi="Bookman Old Style"/>
          <w:sz w:val="18"/>
          <w:szCs w:val="18"/>
        </w:rPr>
        <w:t xml:space="preserve"> additional points</w:t>
      </w:r>
      <w:r w:rsidR="00D668F0" w:rsidRPr="00FD356E">
        <w:rPr>
          <w:rFonts w:ascii="Bookman Old Style" w:hAnsi="Bookman Old Style"/>
          <w:sz w:val="18"/>
          <w:szCs w:val="18"/>
        </w:rPr>
        <w:t xml:space="preserve"> or deducted points in accordance with this </w:t>
      </w:r>
      <w:r w:rsidR="00F63EE3" w:rsidRPr="00FD356E">
        <w:rPr>
          <w:rFonts w:ascii="Bookman Old Style" w:hAnsi="Bookman Old Style"/>
          <w:sz w:val="18"/>
          <w:szCs w:val="18"/>
        </w:rPr>
        <w:t>PPS</w:t>
      </w:r>
      <w:r w:rsidR="00D668F0" w:rsidRPr="00FD356E">
        <w:rPr>
          <w:rFonts w:ascii="Bookman Old Style" w:hAnsi="Bookman Old Style"/>
          <w:sz w:val="18"/>
          <w:szCs w:val="18"/>
        </w:rPr>
        <w:t xml:space="preserve"> Policy</w:t>
      </w:r>
      <w:r w:rsidRPr="00FD356E">
        <w:rPr>
          <w:rFonts w:ascii="Bookman Old Style" w:hAnsi="Bookman Old Style"/>
          <w:sz w:val="18"/>
          <w:szCs w:val="18"/>
        </w:rPr>
        <w:t xml:space="preserve">. </w:t>
      </w:r>
    </w:p>
    <w:p w:rsidR="00A50658" w:rsidRPr="00FD356E" w:rsidRDefault="00A50658" w:rsidP="00DC3069">
      <w:pPr>
        <w:pStyle w:val="Default"/>
        <w:rPr>
          <w:rFonts w:ascii="Bookman Old Style" w:hAnsi="Bookman Old Style"/>
          <w:sz w:val="18"/>
          <w:szCs w:val="18"/>
        </w:rPr>
      </w:pPr>
    </w:p>
    <w:p w:rsidR="004441DE" w:rsidRPr="00BF28BE" w:rsidRDefault="00494B95" w:rsidP="00BF28BE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PPS Policy</w:t>
      </w:r>
      <w:r w:rsidRPr="00FD356E">
        <w:rPr>
          <w:rFonts w:ascii="Bookman Old Style" w:hAnsi="Bookman Old Style"/>
          <w:sz w:val="18"/>
          <w:szCs w:val="18"/>
        </w:rPr>
        <w:t xml:space="preserve"> - means</w:t>
      </w:r>
      <w:r w:rsidR="004C798C">
        <w:rPr>
          <w:rFonts w:ascii="Bookman Old Style" w:hAnsi="Bookman Old Style"/>
          <w:sz w:val="18"/>
          <w:szCs w:val="18"/>
        </w:rPr>
        <w:t xml:space="preserve"> the NWFA </w:t>
      </w:r>
      <w:r w:rsidR="00C34A7D">
        <w:rPr>
          <w:rFonts w:ascii="Bookman Old Style" w:hAnsi="Bookman Old Style"/>
          <w:sz w:val="18"/>
          <w:szCs w:val="18"/>
        </w:rPr>
        <w:t>P</w:t>
      </w:r>
      <w:r w:rsidRPr="00FD356E">
        <w:rPr>
          <w:rFonts w:ascii="Bookman Old Style" w:hAnsi="Bookman Old Style"/>
          <w:sz w:val="18"/>
          <w:szCs w:val="18"/>
        </w:rPr>
        <w:t>la</w:t>
      </w:r>
      <w:r w:rsidR="00C34A7D">
        <w:rPr>
          <w:rFonts w:ascii="Bookman Old Style" w:hAnsi="Bookman Old Style"/>
          <w:sz w:val="18"/>
          <w:szCs w:val="18"/>
        </w:rPr>
        <w:t xml:space="preserve">yer Points </w:t>
      </w:r>
      <w:r w:rsidR="000A04D4">
        <w:rPr>
          <w:rFonts w:ascii="Bookman Old Style" w:hAnsi="Bookman Old Style"/>
          <w:sz w:val="18"/>
          <w:szCs w:val="18"/>
        </w:rPr>
        <w:t xml:space="preserve">System </w:t>
      </w:r>
      <w:r w:rsidR="00C34A7D">
        <w:rPr>
          <w:rFonts w:ascii="Bookman Old Style" w:hAnsi="Bookman Old Style"/>
          <w:sz w:val="18"/>
          <w:szCs w:val="18"/>
        </w:rPr>
        <w:t>P</w:t>
      </w:r>
      <w:r w:rsidR="004C798C">
        <w:rPr>
          <w:rFonts w:ascii="Bookman Old Style" w:hAnsi="Bookman Old Style"/>
          <w:sz w:val="18"/>
          <w:szCs w:val="18"/>
        </w:rPr>
        <w:t xml:space="preserve">olicy as amended </w:t>
      </w:r>
      <w:r w:rsidR="00BF28BE">
        <w:rPr>
          <w:rFonts w:ascii="Bookman Old Style" w:hAnsi="Bookman Old Style"/>
          <w:sz w:val="18"/>
          <w:szCs w:val="18"/>
        </w:rPr>
        <w:t xml:space="preserve">from time to time. </w:t>
      </w:r>
      <w:r w:rsidR="00200B9B" w:rsidRPr="00BF28BE">
        <w:rPr>
          <w:rFonts w:ascii="Bookman Old Style" w:hAnsi="Bookman Old Style"/>
          <w:sz w:val="18"/>
          <w:szCs w:val="18"/>
        </w:rPr>
        <w:br/>
      </w:r>
    </w:p>
    <w:p w:rsidR="00D60346" w:rsidRPr="00FD356E" w:rsidRDefault="003706F4" w:rsidP="00F63EE3">
      <w:pPr>
        <w:pStyle w:val="Default"/>
        <w:numPr>
          <w:ilvl w:val="1"/>
          <w:numId w:val="1"/>
        </w:numPr>
        <w:tabs>
          <w:tab w:val="left" w:pos="993"/>
        </w:tabs>
        <w:ind w:left="709" w:hanging="425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SANFL</w:t>
      </w:r>
      <w:r w:rsidRPr="00FD356E">
        <w:rPr>
          <w:rFonts w:ascii="Bookman Old Style" w:hAnsi="Bookman Old Style"/>
          <w:sz w:val="18"/>
          <w:szCs w:val="18"/>
        </w:rPr>
        <w:t xml:space="preserve"> – </w:t>
      </w:r>
      <w:r w:rsidR="00D668F0" w:rsidRPr="00FD356E">
        <w:rPr>
          <w:rFonts w:ascii="Bookman Old Style" w:hAnsi="Bookman Old Style"/>
          <w:sz w:val="18"/>
          <w:szCs w:val="18"/>
        </w:rPr>
        <w:t xml:space="preserve">means the </w:t>
      </w:r>
      <w:r w:rsidRPr="00FD356E">
        <w:rPr>
          <w:rFonts w:ascii="Bookman Old Style" w:hAnsi="Bookman Old Style"/>
          <w:sz w:val="18"/>
          <w:szCs w:val="18"/>
        </w:rPr>
        <w:t>South Australian National Football League</w:t>
      </w:r>
      <w:r w:rsidR="00C04281" w:rsidRPr="00FD356E">
        <w:rPr>
          <w:rFonts w:ascii="Bookman Old Style" w:hAnsi="Bookman Old Style"/>
          <w:sz w:val="18"/>
          <w:szCs w:val="18"/>
        </w:rPr>
        <w:t>.</w:t>
      </w:r>
    </w:p>
    <w:p w:rsidR="00F63EE3" w:rsidRPr="00FD356E" w:rsidRDefault="00F63EE3" w:rsidP="00072975">
      <w:pPr>
        <w:pStyle w:val="Default"/>
        <w:tabs>
          <w:tab w:val="left" w:pos="993"/>
        </w:tabs>
        <w:ind w:left="709"/>
        <w:rPr>
          <w:rFonts w:ascii="Bookman Old Style" w:hAnsi="Bookman Old Style"/>
          <w:b/>
          <w:sz w:val="18"/>
          <w:szCs w:val="18"/>
        </w:rPr>
      </w:pPr>
    </w:p>
    <w:p w:rsidR="00A50658" w:rsidRPr="00FD356E" w:rsidRDefault="00142E67" w:rsidP="00DC3069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b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Season –</w:t>
      </w:r>
      <w:r w:rsidR="00C400B9" w:rsidRPr="00FD356E">
        <w:rPr>
          <w:rFonts w:ascii="Bookman Old Style" w:hAnsi="Bookman Old Style"/>
          <w:sz w:val="18"/>
          <w:szCs w:val="18"/>
        </w:rPr>
        <w:t>means the NWFA football season between 1</w:t>
      </w:r>
      <w:r w:rsidR="00C400B9" w:rsidRPr="00FD356E">
        <w:rPr>
          <w:rFonts w:ascii="Bookman Old Style" w:hAnsi="Bookman Old Style"/>
          <w:sz w:val="18"/>
          <w:szCs w:val="18"/>
          <w:vertAlign w:val="superscript"/>
        </w:rPr>
        <w:t>st</w:t>
      </w:r>
      <w:r w:rsidR="00C400B9" w:rsidRPr="00FD356E">
        <w:rPr>
          <w:rFonts w:ascii="Bookman Old Style" w:hAnsi="Bookman Old Style"/>
          <w:sz w:val="18"/>
          <w:szCs w:val="18"/>
        </w:rPr>
        <w:t xml:space="preserve"> November in one year and 31</w:t>
      </w:r>
      <w:r w:rsidR="00C400B9" w:rsidRPr="00FD356E">
        <w:rPr>
          <w:rFonts w:ascii="Bookman Old Style" w:hAnsi="Bookman Old Style"/>
          <w:sz w:val="18"/>
          <w:szCs w:val="18"/>
          <w:vertAlign w:val="superscript"/>
        </w:rPr>
        <w:t>st</w:t>
      </w:r>
      <w:r w:rsidR="00C400B9" w:rsidRPr="00FD356E">
        <w:rPr>
          <w:rFonts w:ascii="Bookman Old Style" w:hAnsi="Bookman Old Style"/>
          <w:sz w:val="18"/>
          <w:szCs w:val="18"/>
        </w:rPr>
        <w:t xml:space="preserve">October in the next </w:t>
      </w:r>
      <w:r w:rsidRPr="00FD356E">
        <w:rPr>
          <w:rFonts w:ascii="Bookman Old Style" w:hAnsi="Bookman Old Style"/>
          <w:sz w:val="18"/>
          <w:szCs w:val="18"/>
        </w:rPr>
        <w:t>year</w:t>
      </w:r>
      <w:r w:rsidR="005536FC" w:rsidRPr="00FD356E">
        <w:rPr>
          <w:rFonts w:ascii="Bookman Old Style" w:hAnsi="Bookman Old Style"/>
          <w:sz w:val="18"/>
          <w:szCs w:val="18"/>
        </w:rPr>
        <w:t xml:space="preserve"> (or such other agreed dates)</w:t>
      </w:r>
      <w:r w:rsidR="00072975" w:rsidRPr="00FD356E">
        <w:rPr>
          <w:rFonts w:ascii="Bookman Old Style" w:hAnsi="Bookman Old Style"/>
          <w:sz w:val="18"/>
          <w:szCs w:val="18"/>
        </w:rPr>
        <w:t>.</w:t>
      </w:r>
    </w:p>
    <w:p w:rsidR="00142E67" w:rsidRPr="00FD356E" w:rsidRDefault="00142E67" w:rsidP="00142E67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</w:p>
    <w:p w:rsidR="004441DE" w:rsidRDefault="00536922" w:rsidP="001B13BE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5227C8">
        <w:rPr>
          <w:rFonts w:ascii="Bookman Old Style" w:hAnsi="Bookman Old Style"/>
          <w:b/>
          <w:sz w:val="18"/>
          <w:szCs w:val="18"/>
        </w:rPr>
        <w:t xml:space="preserve">Season of </w:t>
      </w:r>
      <w:r w:rsidR="00D668F0" w:rsidRPr="005227C8">
        <w:rPr>
          <w:rFonts w:ascii="Bookman Old Style" w:hAnsi="Bookman Old Style"/>
          <w:b/>
          <w:sz w:val="18"/>
          <w:szCs w:val="18"/>
        </w:rPr>
        <w:t>S</w:t>
      </w:r>
      <w:r w:rsidRPr="005227C8">
        <w:rPr>
          <w:rFonts w:ascii="Bookman Old Style" w:hAnsi="Bookman Old Style"/>
          <w:b/>
          <w:sz w:val="18"/>
          <w:szCs w:val="18"/>
        </w:rPr>
        <w:t>ervice</w:t>
      </w:r>
      <w:r w:rsidR="001A7F64" w:rsidRPr="005227C8">
        <w:rPr>
          <w:rFonts w:ascii="Bookman Old Style" w:hAnsi="Bookman Old Style"/>
          <w:sz w:val="18"/>
          <w:szCs w:val="18"/>
        </w:rPr>
        <w:t>– means</w:t>
      </w:r>
      <w:r w:rsidR="00D1472F" w:rsidRPr="005227C8">
        <w:rPr>
          <w:rFonts w:ascii="Bookman Old Style" w:hAnsi="Bookman Old Style"/>
          <w:sz w:val="18"/>
          <w:szCs w:val="18"/>
        </w:rPr>
        <w:t>a s</w:t>
      </w:r>
      <w:r w:rsidR="001A7F64" w:rsidRPr="005227C8">
        <w:rPr>
          <w:rFonts w:ascii="Bookman Old Style" w:hAnsi="Bookman Old Style"/>
          <w:sz w:val="18"/>
          <w:szCs w:val="18"/>
        </w:rPr>
        <w:t>eason</w:t>
      </w:r>
      <w:r w:rsidR="00D60346" w:rsidRPr="005227C8">
        <w:rPr>
          <w:rFonts w:ascii="Bookman Old Style" w:hAnsi="Bookman Old Style"/>
          <w:sz w:val="18"/>
          <w:szCs w:val="18"/>
        </w:rPr>
        <w:t>where a</w:t>
      </w:r>
      <w:r w:rsidR="00D668F0" w:rsidRPr="005227C8">
        <w:rPr>
          <w:rFonts w:ascii="Bookman Old Style" w:hAnsi="Bookman Old Style"/>
          <w:sz w:val="18"/>
          <w:szCs w:val="18"/>
        </w:rPr>
        <w:t xml:space="preserve"> player has playe</w:t>
      </w:r>
      <w:r w:rsidR="005536FC" w:rsidRPr="005227C8">
        <w:rPr>
          <w:rFonts w:ascii="Bookman Old Style" w:hAnsi="Bookman Old Style"/>
          <w:sz w:val="18"/>
          <w:szCs w:val="18"/>
        </w:rPr>
        <w:t>d</w:t>
      </w:r>
      <w:r w:rsidR="00D668F0" w:rsidRPr="005227C8">
        <w:rPr>
          <w:rFonts w:ascii="Bookman Old Style" w:hAnsi="Bookman Old Style"/>
          <w:sz w:val="18"/>
          <w:szCs w:val="18"/>
        </w:rPr>
        <w:t xml:space="preserve"> a minimum of </w:t>
      </w:r>
      <w:r w:rsidR="00BD53AB" w:rsidRPr="005227C8">
        <w:rPr>
          <w:rFonts w:ascii="Bookman Old Style" w:hAnsi="Bookman Old Style"/>
          <w:sz w:val="18"/>
          <w:szCs w:val="18"/>
        </w:rPr>
        <w:t>five</w:t>
      </w:r>
      <w:r w:rsidR="00D668F0" w:rsidRPr="005227C8">
        <w:rPr>
          <w:rFonts w:ascii="Bookman Old Style" w:hAnsi="Bookman Old Style"/>
          <w:sz w:val="18"/>
          <w:szCs w:val="18"/>
        </w:rPr>
        <w:t xml:space="preserve"> (5)</w:t>
      </w:r>
      <w:r w:rsidRPr="005227C8">
        <w:rPr>
          <w:rFonts w:ascii="Bookman Old Style" w:hAnsi="Bookman Old Style"/>
          <w:sz w:val="18"/>
          <w:szCs w:val="18"/>
        </w:rPr>
        <w:t xml:space="preserve"> s</w:t>
      </w:r>
      <w:r w:rsidR="00D1472F" w:rsidRPr="005227C8">
        <w:rPr>
          <w:rFonts w:ascii="Bookman Old Style" w:hAnsi="Bookman Old Style"/>
          <w:sz w:val="18"/>
          <w:szCs w:val="18"/>
        </w:rPr>
        <w:t>enior or reserves games in one s</w:t>
      </w:r>
      <w:r w:rsidRPr="005227C8">
        <w:rPr>
          <w:rFonts w:ascii="Bookman Old Style" w:hAnsi="Bookman Old Style"/>
          <w:sz w:val="18"/>
          <w:szCs w:val="18"/>
        </w:rPr>
        <w:t xml:space="preserve">eason for </w:t>
      </w:r>
      <w:r w:rsidR="00D1472F" w:rsidRPr="005227C8">
        <w:rPr>
          <w:rFonts w:ascii="Bookman Old Style" w:hAnsi="Bookman Old Style"/>
          <w:sz w:val="18"/>
          <w:szCs w:val="18"/>
        </w:rPr>
        <w:t>an affiliated NWFA club</w:t>
      </w:r>
      <w:r w:rsidR="00D668F0" w:rsidRPr="005227C8">
        <w:rPr>
          <w:rFonts w:ascii="Bookman Old Style" w:hAnsi="Bookman Old Style"/>
          <w:sz w:val="18"/>
          <w:szCs w:val="18"/>
        </w:rPr>
        <w:t xml:space="preserve">. </w:t>
      </w:r>
    </w:p>
    <w:p w:rsidR="005227C8" w:rsidRPr="005227C8" w:rsidRDefault="005227C8" w:rsidP="005227C8">
      <w:pPr>
        <w:pStyle w:val="Default"/>
        <w:tabs>
          <w:tab w:val="left" w:pos="993"/>
        </w:tabs>
        <w:rPr>
          <w:rFonts w:ascii="Bookman Old Style" w:hAnsi="Bookman Old Style"/>
          <w:sz w:val="18"/>
          <w:szCs w:val="18"/>
        </w:rPr>
      </w:pPr>
    </w:p>
    <w:p w:rsidR="003706F4" w:rsidRPr="00FD356E" w:rsidRDefault="003706F4" w:rsidP="003706F4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 xml:space="preserve">Senior </w:t>
      </w:r>
      <w:r w:rsidR="00D668F0" w:rsidRPr="00FD356E">
        <w:rPr>
          <w:rFonts w:ascii="Bookman Old Style" w:hAnsi="Bookman Old Style"/>
          <w:b/>
          <w:sz w:val="18"/>
          <w:szCs w:val="18"/>
        </w:rPr>
        <w:t>C</w:t>
      </w:r>
      <w:r w:rsidRPr="00FD356E">
        <w:rPr>
          <w:rFonts w:ascii="Bookman Old Style" w:hAnsi="Bookman Old Style"/>
          <w:b/>
          <w:sz w:val="18"/>
          <w:szCs w:val="18"/>
        </w:rPr>
        <w:t>ompetition</w:t>
      </w:r>
      <w:r w:rsidR="001A7F64" w:rsidRPr="00FD356E">
        <w:rPr>
          <w:rFonts w:ascii="Bookman Old Style" w:hAnsi="Bookman Old Style"/>
          <w:sz w:val="18"/>
          <w:szCs w:val="18"/>
        </w:rPr>
        <w:t>– means</w:t>
      </w:r>
      <w:r w:rsidR="008F22C8" w:rsidRPr="00FD356E">
        <w:rPr>
          <w:rFonts w:ascii="Bookman Old Style" w:hAnsi="Bookman Old Style"/>
          <w:sz w:val="18"/>
          <w:szCs w:val="18"/>
        </w:rPr>
        <w:t>the senior</w:t>
      </w:r>
      <w:r w:rsidR="00F10150">
        <w:rPr>
          <w:rFonts w:ascii="Bookman Old Style" w:hAnsi="Bookman Old Style"/>
          <w:sz w:val="18"/>
          <w:szCs w:val="18"/>
        </w:rPr>
        <w:t>, or 1st</w:t>
      </w:r>
      <w:r w:rsidR="008F22C8" w:rsidRPr="00FD356E">
        <w:rPr>
          <w:rFonts w:ascii="Bookman Old Style" w:hAnsi="Bookman Old Style"/>
          <w:sz w:val="18"/>
          <w:szCs w:val="18"/>
        </w:rPr>
        <w:t xml:space="preserve"> grade of the NWFA competition</w:t>
      </w:r>
      <w:r w:rsidRPr="00FD356E">
        <w:rPr>
          <w:rFonts w:ascii="Bookman Old Style" w:hAnsi="Bookman Old Style"/>
          <w:sz w:val="18"/>
          <w:szCs w:val="18"/>
        </w:rPr>
        <w:t xml:space="preserve">. </w:t>
      </w:r>
    </w:p>
    <w:p w:rsidR="004441DE" w:rsidRPr="00FD356E" w:rsidRDefault="004441DE" w:rsidP="004441DE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935B9A" w:rsidRPr="008A641D" w:rsidRDefault="003706F4" w:rsidP="00935B9A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 xml:space="preserve">Senior </w:t>
      </w:r>
      <w:r w:rsidR="00D668F0" w:rsidRPr="00FD356E">
        <w:rPr>
          <w:rFonts w:ascii="Bookman Old Style" w:hAnsi="Bookman Old Style"/>
          <w:b/>
          <w:sz w:val="18"/>
          <w:szCs w:val="18"/>
        </w:rPr>
        <w:t>T</w:t>
      </w:r>
      <w:r w:rsidRPr="00FD356E">
        <w:rPr>
          <w:rFonts w:ascii="Bookman Old Style" w:hAnsi="Bookman Old Style"/>
          <w:b/>
          <w:sz w:val="18"/>
          <w:szCs w:val="18"/>
        </w:rPr>
        <w:t>eam</w:t>
      </w:r>
      <w:r w:rsidRPr="00FD356E">
        <w:rPr>
          <w:rFonts w:ascii="Bookman Old Style" w:hAnsi="Bookman Old Style"/>
          <w:sz w:val="18"/>
          <w:szCs w:val="18"/>
        </w:rPr>
        <w:t xml:space="preserve"> – </w:t>
      </w:r>
      <w:r w:rsidR="00D668F0" w:rsidRPr="00FD356E">
        <w:rPr>
          <w:rFonts w:ascii="Bookman Old Style" w:hAnsi="Bookman Old Style"/>
          <w:sz w:val="18"/>
          <w:szCs w:val="18"/>
        </w:rPr>
        <w:t xml:space="preserve">means the team </w:t>
      </w:r>
      <w:r w:rsidR="00072975" w:rsidRPr="00FD356E">
        <w:rPr>
          <w:rFonts w:ascii="Bookman Old Style" w:hAnsi="Bookman Old Style"/>
          <w:sz w:val="18"/>
          <w:szCs w:val="18"/>
        </w:rPr>
        <w:t>of players</w:t>
      </w:r>
      <w:r w:rsidR="005A1ED0" w:rsidRPr="00FD356E">
        <w:rPr>
          <w:rFonts w:ascii="Bookman Old Style" w:hAnsi="Bookman Old Style"/>
          <w:sz w:val="18"/>
          <w:szCs w:val="18"/>
        </w:rPr>
        <w:t xml:space="preserve"> who participate within </w:t>
      </w:r>
      <w:r w:rsidR="000F4F23">
        <w:rPr>
          <w:rFonts w:ascii="Bookman Old Style" w:hAnsi="Bookman Old Style"/>
          <w:sz w:val="18"/>
          <w:szCs w:val="18"/>
        </w:rPr>
        <w:t xml:space="preserve">the </w:t>
      </w:r>
      <w:r w:rsidR="005A1ED0" w:rsidRPr="00FD356E">
        <w:rPr>
          <w:rFonts w:ascii="Bookman Old Style" w:hAnsi="Bookman Old Style"/>
          <w:sz w:val="18"/>
          <w:szCs w:val="18"/>
        </w:rPr>
        <w:t>Senior Competition of</w:t>
      </w:r>
      <w:r w:rsidR="005A1ED0" w:rsidRPr="000F4F23">
        <w:rPr>
          <w:rFonts w:ascii="Bookman Old Style" w:hAnsi="Bookman Old Style"/>
          <w:sz w:val="18"/>
          <w:szCs w:val="18"/>
        </w:rPr>
        <w:t>the NWFA</w:t>
      </w:r>
      <w:r w:rsidR="00BD53AB" w:rsidRPr="000F4F23">
        <w:rPr>
          <w:rFonts w:ascii="Bookman Old Style" w:hAnsi="Bookman Old Style"/>
          <w:sz w:val="18"/>
          <w:szCs w:val="18"/>
        </w:rPr>
        <w:t>.</w:t>
      </w:r>
    </w:p>
    <w:p w:rsidR="00935B9A" w:rsidRPr="00935B9A" w:rsidRDefault="00935B9A" w:rsidP="00935B9A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3704EE" w:rsidRDefault="00935B9A" w:rsidP="003704EE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Community Player </w:t>
      </w:r>
      <w:r w:rsidRPr="003704EE">
        <w:rPr>
          <w:rFonts w:ascii="Bookman Old Style" w:hAnsi="Bookman Old Style"/>
          <w:sz w:val="18"/>
          <w:szCs w:val="18"/>
        </w:rPr>
        <w:t>–</w:t>
      </w:r>
      <w:r>
        <w:rPr>
          <w:rFonts w:ascii="Bookman Old Style" w:hAnsi="Bookman Old Style"/>
          <w:sz w:val="18"/>
          <w:szCs w:val="18"/>
        </w:rPr>
        <w:t>means a player who has played</w:t>
      </w:r>
      <w:r w:rsidR="002C5E9D">
        <w:rPr>
          <w:rFonts w:ascii="Bookman Old Style" w:hAnsi="Bookman Old Style"/>
          <w:sz w:val="18"/>
          <w:szCs w:val="18"/>
        </w:rPr>
        <w:t>, or plays</w:t>
      </w:r>
      <w:r>
        <w:rPr>
          <w:rFonts w:ascii="Bookman Old Style" w:hAnsi="Bookman Old Style"/>
          <w:sz w:val="18"/>
          <w:szCs w:val="18"/>
        </w:rPr>
        <w:t xml:space="preserve"> with a Community Club</w:t>
      </w:r>
      <w:r w:rsidRPr="00FD356E">
        <w:rPr>
          <w:rFonts w:ascii="Bookman Old Style" w:hAnsi="Bookman Old Style"/>
          <w:sz w:val="18"/>
          <w:szCs w:val="18"/>
        </w:rPr>
        <w:t>.</w:t>
      </w:r>
    </w:p>
    <w:p w:rsidR="003704EE" w:rsidRPr="003704EE" w:rsidRDefault="003704EE" w:rsidP="003704EE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</w:p>
    <w:p w:rsidR="003704EE" w:rsidRDefault="003704EE" w:rsidP="008A641D">
      <w:pPr>
        <w:pStyle w:val="Default"/>
        <w:numPr>
          <w:ilvl w:val="1"/>
          <w:numId w:val="1"/>
        </w:numPr>
        <w:tabs>
          <w:tab w:val="left" w:pos="993"/>
        </w:tabs>
        <w:ind w:left="993" w:hanging="709"/>
        <w:rPr>
          <w:rFonts w:ascii="Bookman Old Style" w:hAnsi="Bookman Old Style"/>
          <w:sz w:val="18"/>
          <w:szCs w:val="18"/>
        </w:rPr>
      </w:pPr>
      <w:r w:rsidRPr="003704EE">
        <w:rPr>
          <w:rFonts w:ascii="Bookman Old Style" w:hAnsi="Bookman Old Style"/>
          <w:b/>
          <w:sz w:val="18"/>
          <w:szCs w:val="18"/>
        </w:rPr>
        <w:t xml:space="preserve">Senior Player </w:t>
      </w:r>
      <w:r>
        <w:rPr>
          <w:rFonts w:ascii="Bookman Old Style" w:hAnsi="Bookman Old Style"/>
          <w:sz w:val="18"/>
          <w:szCs w:val="18"/>
        </w:rPr>
        <w:t>– means a player who has played the same, or more senior games than reserve, or</w:t>
      </w:r>
    </w:p>
    <w:p w:rsidR="00935B9A" w:rsidRPr="008A641D" w:rsidRDefault="003704EE" w:rsidP="003704EE">
      <w:pPr>
        <w:pStyle w:val="Default"/>
        <w:tabs>
          <w:tab w:val="left" w:pos="993"/>
        </w:tabs>
        <w:ind w:left="993"/>
        <w:rPr>
          <w:rFonts w:ascii="Bookman Old Style" w:hAnsi="Bookman Old Style"/>
          <w:sz w:val="18"/>
          <w:szCs w:val="18"/>
        </w:rPr>
      </w:pPr>
      <w:r>
        <w:rPr>
          <w:rFonts w:ascii="Bookman Old Style" w:eastAsia="Calibri" w:hAnsi="Bookman Old Style" w:cs="Times New Roman"/>
          <w:color w:val="auto"/>
          <w:sz w:val="18"/>
          <w:szCs w:val="18"/>
        </w:rPr>
        <w:t>U18 games in the previous 3 seasons</w:t>
      </w:r>
      <w:r w:rsidRPr="003704EE">
        <w:rPr>
          <w:rFonts w:ascii="Bookman Old Style" w:hAnsi="Bookman Old Style"/>
          <w:sz w:val="18"/>
          <w:szCs w:val="18"/>
        </w:rPr>
        <w:t>.</w:t>
      </w:r>
    </w:p>
    <w:p w:rsidR="004D5CA2" w:rsidRPr="004D5CA2" w:rsidRDefault="004D5CA2" w:rsidP="004D5CA2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35364D" w:rsidRDefault="004D5CA2" w:rsidP="0035364D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4D5CA2">
        <w:rPr>
          <w:rFonts w:ascii="Bookman Old Style" w:hAnsi="Bookman Old Style"/>
          <w:b/>
          <w:sz w:val="18"/>
          <w:szCs w:val="18"/>
        </w:rPr>
        <w:t>SFL</w:t>
      </w:r>
      <w:r>
        <w:rPr>
          <w:rFonts w:ascii="Bookman Old Style" w:hAnsi="Bookman Old Style"/>
          <w:sz w:val="18"/>
          <w:szCs w:val="18"/>
        </w:rPr>
        <w:t xml:space="preserve"> – means th</w:t>
      </w:r>
      <w:r w:rsidR="000054C5">
        <w:rPr>
          <w:rFonts w:ascii="Bookman Old Style" w:hAnsi="Bookman Old Style"/>
          <w:sz w:val="18"/>
          <w:szCs w:val="18"/>
        </w:rPr>
        <w:t>e Southern Football League</w:t>
      </w:r>
      <w:r>
        <w:rPr>
          <w:rFonts w:ascii="Bookman Old Style" w:hAnsi="Bookman Old Style"/>
          <w:sz w:val="18"/>
          <w:szCs w:val="18"/>
        </w:rPr>
        <w:t>.</w:t>
      </w:r>
    </w:p>
    <w:p w:rsidR="0035364D" w:rsidRPr="0035364D" w:rsidRDefault="0035364D" w:rsidP="0035364D">
      <w:pPr>
        <w:pStyle w:val="Default"/>
        <w:ind w:left="993"/>
        <w:rPr>
          <w:rFonts w:ascii="Bookman Old Style" w:hAnsi="Bookman Old Style"/>
          <w:sz w:val="18"/>
          <w:szCs w:val="18"/>
        </w:rPr>
      </w:pPr>
    </w:p>
    <w:p w:rsidR="005A1ED0" w:rsidRPr="000F4F23" w:rsidRDefault="0035364D" w:rsidP="0035364D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TAC Cup </w:t>
      </w:r>
      <w:r>
        <w:rPr>
          <w:rFonts w:ascii="Bookman Old Style" w:hAnsi="Bookman Old Style"/>
          <w:sz w:val="18"/>
          <w:szCs w:val="18"/>
        </w:rPr>
        <w:t>– means the U18 competition played in Victoria.</w:t>
      </w:r>
    </w:p>
    <w:p w:rsidR="004441DE" w:rsidRPr="00FD356E" w:rsidRDefault="004441DE" w:rsidP="004441DE">
      <w:pPr>
        <w:pStyle w:val="Default"/>
        <w:tabs>
          <w:tab w:val="left" w:pos="993"/>
        </w:tabs>
        <w:ind w:left="709"/>
        <w:rPr>
          <w:rFonts w:ascii="Bookman Old Style" w:hAnsi="Bookman Old Style"/>
          <w:sz w:val="18"/>
          <w:szCs w:val="18"/>
        </w:rPr>
      </w:pPr>
    </w:p>
    <w:p w:rsidR="004441DE" w:rsidRPr="00FD356E" w:rsidRDefault="00C04281" w:rsidP="00072975">
      <w:pPr>
        <w:pStyle w:val="Default"/>
        <w:numPr>
          <w:ilvl w:val="1"/>
          <w:numId w:val="1"/>
        </w:numPr>
        <w:tabs>
          <w:tab w:val="left" w:pos="993"/>
        </w:tabs>
        <w:ind w:left="709" w:hanging="425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T</w:t>
      </w:r>
      <w:r w:rsidR="003706F4" w:rsidRPr="00FD356E">
        <w:rPr>
          <w:rFonts w:ascii="Bookman Old Style" w:hAnsi="Bookman Old Style"/>
          <w:b/>
          <w:sz w:val="18"/>
          <w:szCs w:val="18"/>
        </w:rPr>
        <w:t>SL</w:t>
      </w:r>
      <w:r w:rsidR="003706F4" w:rsidRPr="00FD356E">
        <w:rPr>
          <w:rFonts w:ascii="Bookman Old Style" w:hAnsi="Bookman Old Style"/>
          <w:sz w:val="18"/>
          <w:szCs w:val="18"/>
        </w:rPr>
        <w:t xml:space="preserve"> – </w:t>
      </w:r>
      <w:r w:rsidR="00D668F0" w:rsidRPr="00FD356E">
        <w:rPr>
          <w:rFonts w:ascii="Bookman Old Style" w:hAnsi="Bookman Old Style"/>
          <w:sz w:val="18"/>
          <w:szCs w:val="18"/>
        </w:rPr>
        <w:t xml:space="preserve">means </w:t>
      </w:r>
      <w:r w:rsidR="00C14F8B" w:rsidRPr="00FD356E">
        <w:rPr>
          <w:rFonts w:ascii="Bookman Old Style" w:hAnsi="Bookman Old Style"/>
          <w:sz w:val="18"/>
          <w:szCs w:val="18"/>
        </w:rPr>
        <w:t>the Tasmanian</w:t>
      </w:r>
      <w:r w:rsidR="003706F4" w:rsidRPr="00FD356E">
        <w:rPr>
          <w:rFonts w:ascii="Bookman Old Style" w:hAnsi="Bookman Old Style"/>
          <w:sz w:val="18"/>
          <w:szCs w:val="18"/>
        </w:rPr>
        <w:t xml:space="preserve"> State League</w:t>
      </w:r>
      <w:r w:rsidR="00BD53AB" w:rsidRPr="00FD356E">
        <w:rPr>
          <w:rFonts w:ascii="Bookman Old Style" w:hAnsi="Bookman Old Style"/>
          <w:sz w:val="18"/>
          <w:szCs w:val="18"/>
        </w:rPr>
        <w:t>.</w:t>
      </w:r>
    </w:p>
    <w:p w:rsidR="00072975" w:rsidRPr="00FD356E" w:rsidRDefault="00072975" w:rsidP="00072975">
      <w:pPr>
        <w:pStyle w:val="Default"/>
        <w:tabs>
          <w:tab w:val="left" w:pos="993"/>
        </w:tabs>
        <w:rPr>
          <w:rFonts w:ascii="Bookman Old Style" w:hAnsi="Bookman Old Style"/>
          <w:sz w:val="18"/>
          <w:szCs w:val="18"/>
        </w:rPr>
      </w:pPr>
    </w:p>
    <w:p w:rsidR="00C14F8B" w:rsidRPr="00FD356E" w:rsidRDefault="00536922" w:rsidP="0037272A">
      <w:pPr>
        <w:pStyle w:val="Default"/>
        <w:numPr>
          <w:ilvl w:val="1"/>
          <w:numId w:val="1"/>
        </w:numPr>
        <w:ind w:left="993" w:hanging="709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 xml:space="preserve">Total </w:t>
      </w:r>
      <w:r w:rsidR="00D668F0" w:rsidRPr="00FD356E">
        <w:rPr>
          <w:rFonts w:ascii="Bookman Old Style" w:hAnsi="Bookman Old Style"/>
          <w:b/>
          <w:sz w:val="18"/>
          <w:szCs w:val="18"/>
        </w:rPr>
        <w:t>T</w:t>
      </w:r>
      <w:r w:rsidRPr="00FD356E">
        <w:rPr>
          <w:rFonts w:ascii="Bookman Old Style" w:hAnsi="Bookman Old Style"/>
          <w:b/>
          <w:sz w:val="18"/>
          <w:szCs w:val="18"/>
        </w:rPr>
        <w:t xml:space="preserve">eam </w:t>
      </w:r>
      <w:r w:rsidR="003141A5" w:rsidRPr="00FD356E">
        <w:rPr>
          <w:rFonts w:ascii="Bookman Old Style" w:hAnsi="Bookman Old Style"/>
          <w:b/>
          <w:sz w:val="18"/>
          <w:szCs w:val="18"/>
        </w:rPr>
        <w:t>Points</w:t>
      </w:r>
      <w:r w:rsidRPr="00FD356E">
        <w:rPr>
          <w:rFonts w:ascii="Bookman Old Style" w:hAnsi="Bookman Old Style"/>
          <w:sz w:val="18"/>
          <w:szCs w:val="18"/>
        </w:rPr>
        <w:t xml:space="preserve"> – </w:t>
      </w:r>
      <w:r w:rsidR="00D668F0" w:rsidRPr="00FD356E">
        <w:rPr>
          <w:rFonts w:ascii="Bookman Old Style" w:hAnsi="Bookman Old Style"/>
          <w:sz w:val="18"/>
          <w:szCs w:val="18"/>
        </w:rPr>
        <w:t>means t</w:t>
      </w:r>
      <w:r w:rsidRPr="00FD356E">
        <w:rPr>
          <w:rFonts w:ascii="Bookman Old Style" w:hAnsi="Bookman Old Style"/>
          <w:sz w:val="18"/>
          <w:szCs w:val="18"/>
        </w:rPr>
        <w:t>he total amount of points allocated to</w:t>
      </w:r>
      <w:r w:rsidR="00085854" w:rsidRPr="00FD356E">
        <w:rPr>
          <w:rFonts w:ascii="Bookman Old Style" w:hAnsi="Bookman Old Style"/>
          <w:sz w:val="18"/>
          <w:szCs w:val="18"/>
        </w:rPr>
        <w:t xml:space="preserve"> a</w:t>
      </w:r>
      <w:r w:rsidRPr="00FD356E">
        <w:rPr>
          <w:rFonts w:ascii="Bookman Old Style" w:hAnsi="Bookman Old Style"/>
          <w:sz w:val="18"/>
          <w:szCs w:val="18"/>
        </w:rPr>
        <w:t xml:space="preserve"> specific </w:t>
      </w:r>
      <w:r w:rsidR="00D668F0" w:rsidRPr="00FD356E">
        <w:rPr>
          <w:rFonts w:ascii="Bookman Old Style" w:hAnsi="Bookman Old Style"/>
          <w:sz w:val="18"/>
          <w:szCs w:val="18"/>
        </w:rPr>
        <w:t>Senior T</w:t>
      </w:r>
      <w:r w:rsidRPr="00FD356E">
        <w:rPr>
          <w:rFonts w:ascii="Bookman Old Style" w:hAnsi="Bookman Old Style"/>
          <w:sz w:val="18"/>
          <w:szCs w:val="18"/>
        </w:rPr>
        <w:t>eam</w:t>
      </w:r>
      <w:r w:rsidR="00072975" w:rsidRPr="00FD356E">
        <w:rPr>
          <w:rFonts w:ascii="Bookman Old Style" w:hAnsi="Bookman Old Style"/>
          <w:sz w:val="18"/>
          <w:szCs w:val="18"/>
        </w:rPr>
        <w:t xml:space="preserve">by the </w:t>
      </w:r>
      <w:r w:rsidR="00283D71" w:rsidRPr="00FD356E">
        <w:rPr>
          <w:rFonts w:ascii="Bookman Old Style" w:hAnsi="Bookman Old Style"/>
          <w:sz w:val="18"/>
          <w:szCs w:val="18"/>
        </w:rPr>
        <w:t>NWF</w:t>
      </w:r>
      <w:r w:rsidR="009003C7" w:rsidRPr="00FD356E">
        <w:rPr>
          <w:rFonts w:ascii="Bookman Old Style" w:hAnsi="Bookman Old Style"/>
          <w:sz w:val="18"/>
          <w:szCs w:val="18"/>
        </w:rPr>
        <w:t>A</w:t>
      </w:r>
      <w:r w:rsidR="00072975" w:rsidRPr="00FD356E">
        <w:rPr>
          <w:rFonts w:ascii="Bookman Old Style" w:hAnsi="Bookman Old Style"/>
          <w:sz w:val="18"/>
          <w:szCs w:val="18"/>
        </w:rPr>
        <w:t xml:space="preserve"> for each Season in accordance with this PPS Policy.</w:t>
      </w:r>
    </w:p>
    <w:p w:rsidR="00F63EE3" w:rsidRPr="00FD356E" w:rsidRDefault="00F63EE3" w:rsidP="0037272A">
      <w:pPr>
        <w:pStyle w:val="Default"/>
        <w:rPr>
          <w:rFonts w:ascii="Bookman Old Style" w:hAnsi="Bookman Old Style"/>
          <w:sz w:val="18"/>
          <w:szCs w:val="18"/>
        </w:rPr>
      </w:pPr>
    </w:p>
    <w:p w:rsidR="00C14F8B" w:rsidRPr="00FD356E" w:rsidRDefault="00C14F8B" w:rsidP="00072975">
      <w:pPr>
        <w:pStyle w:val="Default"/>
        <w:numPr>
          <w:ilvl w:val="1"/>
          <w:numId w:val="1"/>
        </w:numPr>
        <w:tabs>
          <w:tab w:val="left" w:pos="993"/>
        </w:tabs>
        <w:ind w:left="709" w:hanging="425"/>
        <w:rPr>
          <w:rFonts w:ascii="Bookman Old Style" w:hAnsi="Bookman Old Style"/>
          <w:sz w:val="18"/>
          <w:szCs w:val="18"/>
        </w:rPr>
      </w:pPr>
      <w:r w:rsidRPr="00FD356E">
        <w:rPr>
          <w:rFonts w:ascii="Bookman Old Style" w:hAnsi="Bookman Old Style"/>
          <w:b/>
          <w:sz w:val="18"/>
          <w:szCs w:val="18"/>
        </w:rPr>
        <w:t>VFL</w:t>
      </w:r>
      <w:r w:rsidRPr="00FD356E">
        <w:rPr>
          <w:rFonts w:ascii="Bookman Old Style" w:hAnsi="Bookman Old Style"/>
          <w:sz w:val="18"/>
          <w:szCs w:val="18"/>
        </w:rPr>
        <w:t xml:space="preserve"> – means the Victorian Football League</w:t>
      </w:r>
      <w:r w:rsidR="00072975" w:rsidRPr="00FD356E">
        <w:rPr>
          <w:rFonts w:ascii="Bookman Old Style" w:hAnsi="Bookman Old Style"/>
          <w:sz w:val="18"/>
          <w:szCs w:val="18"/>
        </w:rPr>
        <w:t>.</w:t>
      </w:r>
    </w:p>
    <w:p w:rsidR="00072975" w:rsidRPr="00FD356E" w:rsidRDefault="00072975" w:rsidP="00072975">
      <w:pPr>
        <w:pStyle w:val="Default"/>
        <w:tabs>
          <w:tab w:val="left" w:pos="993"/>
        </w:tabs>
        <w:rPr>
          <w:rFonts w:ascii="Bookman Old Style" w:hAnsi="Bookman Old Style"/>
          <w:sz w:val="18"/>
          <w:szCs w:val="18"/>
        </w:rPr>
      </w:pPr>
    </w:p>
    <w:p w:rsidR="00597118" w:rsidRPr="00857EA4" w:rsidRDefault="00C14F8B" w:rsidP="00DC3069">
      <w:pPr>
        <w:pStyle w:val="Default"/>
        <w:numPr>
          <w:ilvl w:val="1"/>
          <w:numId w:val="1"/>
        </w:numPr>
        <w:tabs>
          <w:tab w:val="left" w:pos="993"/>
        </w:tabs>
        <w:ind w:left="709" w:hanging="425"/>
        <w:rPr>
          <w:rFonts w:ascii="Bookman Old Style" w:hAnsi="Bookman Old Style"/>
          <w:sz w:val="20"/>
          <w:szCs w:val="20"/>
        </w:rPr>
      </w:pPr>
      <w:r w:rsidRPr="00D320A0">
        <w:rPr>
          <w:rFonts w:ascii="Bookman Old Style" w:hAnsi="Bookman Old Style"/>
          <w:b/>
          <w:sz w:val="18"/>
          <w:szCs w:val="18"/>
        </w:rPr>
        <w:t>WAFL</w:t>
      </w:r>
      <w:r w:rsidRPr="00D320A0">
        <w:rPr>
          <w:rFonts w:ascii="Bookman Old Style" w:hAnsi="Bookman Old Style"/>
          <w:sz w:val="18"/>
          <w:szCs w:val="18"/>
        </w:rPr>
        <w:t xml:space="preserve"> – </w:t>
      </w:r>
      <w:r w:rsidR="001877FD" w:rsidRPr="00D320A0">
        <w:rPr>
          <w:rFonts w:ascii="Bookman Old Style" w:hAnsi="Bookman Old Style"/>
          <w:sz w:val="18"/>
          <w:szCs w:val="18"/>
        </w:rPr>
        <w:t xml:space="preserve">means the </w:t>
      </w:r>
      <w:r w:rsidRPr="00D320A0">
        <w:rPr>
          <w:rFonts w:ascii="Bookman Old Style" w:hAnsi="Bookman Old Style"/>
          <w:sz w:val="18"/>
          <w:szCs w:val="18"/>
        </w:rPr>
        <w:t>Western Australia Football League</w:t>
      </w:r>
      <w:r w:rsidRPr="0064182B">
        <w:rPr>
          <w:rFonts w:ascii="Bookman Old Style" w:hAnsi="Bookman Old Style"/>
          <w:sz w:val="20"/>
          <w:szCs w:val="20"/>
        </w:rPr>
        <w:t>.</w:t>
      </w:r>
    </w:p>
    <w:p w:rsidR="00597118" w:rsidRDefault="00597118" w:rsidP="00DC3069">
      <w:pPr>
        <w:pStyle w:val="Default"/>
        <w:rPr>
          <w:rFonts w:ascii="Bookman Old Style" w:hAnsi="Bookman Old Style"/>
          <w:b/>
          <w:bCs/>
          <w:sz w:val="18"/>
          <w:szCs w:val="18"/>
        </w:rPr>
      </w:pPr>
    </w:p>
    <w:p w:rsidR="00A50658" w:rsidRPr="00A910AF" w:rsidRDefault="00C14F8B" w:rsidP="00DC3069">
      <w:pPr>
        <w:pStyle w:val="Default"/>
        <w:rPr>
          <w:rFonts w:ascii="Bookman Old Style" w:hAnsi="Bookman Old Style"/>
          <w:b/>
          <w:bCs/>
          <w:sz w:val="18"/>
          <w:szCs w:val="18"/>
        </w:rPr>
      </w:pPr>
      <w:r w:rsidRPr="00A910AF">
        <w:rPr>
          <w:rFonts w:ascii="Bookman Old Style" w:hAnsi="Bookman Old Style"/>
          <w:b/>
          <w:bCs/>
          <w:sz w:val="18"/>
          <w:szCs w:val="18"/>
        </w:rPr>
        <w:t xml:space="preserve">Interpretation: </w:t>
      </w:r>
    </w:p>
    <w:p w:rsidR="00C14F8B" w:rsidRPr="00A910AF" w:rsidRDefault="00C14F8B" w:rsidP="004441DE">
      <w:pPr>
        <w:pStyle w:val="Default"/>
        <w:tabs>
          <w:tab w:val="left" w:pos="993"/>
        </w:tabs>
        <w:ind w:left="709"/>
        <w:rPr>
          <w:rFonts w:ascii="Bookman Old Style" w:hAnsi="Bookman Old Style"/>
          <w:sz w:val="18"/>
          <w:szCs w:val="18"/>
        </w:rPr>
      </w:pPr>
    </w:p>
    <w:p w:rsidR="00C14F8B" w:rsidRPr="00A910AF" w:rsidRDefault="00C14F8B" w:rsidP="00C14F8B">
      <w:pPr>
        <w:pStyle w:val="Default"/>
        <w:tabs>
          <w:tab w:val="left" w:pos="993"/>
        </w:tabs>
        <w:rPr>
          <w:rFonts w:ascii="Bookman Old Style" w:hAnsi="Bookman Old Style"/>
          <w:sz w:val="18"/>
          <w:szCs w:val="18"/>
        </w:rPr>
      </w:pPr>
      <w:r w:rsidRPr="00A910AF">
        <w:rPr>
          <w:rFonts w:ascii="Bookman Old Style" w:hAnsi="Bookman Old Style"/>
          <w:sz w:val="18"/>
          <w:szCs w:val="18"/>
        </w:rPr>
        <w:t>A reference to:</w:t>
      </w:r>
    </w:p>
    <w:p w:rsidR="00C14F8B" w:rsidRPr="00A910AF" w:rsidRDefault="00C14F8B" w:rsidP="0064023B">
      <w:pPr>
        <w:pStyle w:val="Default"/>
        <w:tabs>
          <w:tab w:val="left" w:pos="993"/>
        </w:tabs>
        <w:ind w:left="142"/>
        <w:rPr>
          <w:rFonts w:ascii="Bookman Old Style" w:hAnsi="Bookman Old Style"/>
          <w:sz w:val="18"/>
          <w:szCs w:val="18"/>
        </w:rPr>
      </w:pPr>
    </w:p>
    <w:p w:rsidR="00536922" w:rsidRPr="00A910AF" w:rsidRDefault="001877FD" w:rsidP="00C14F8B">
      <w:pPr>
        <w:pStyle w:val="Default"/>
        <w:tabs>
          <w:tab w:val="left" w:pos="993"/>
        </w:tabs>
        <w:rPr>
          <w:rFonts w:ascii="Bookman Old Style" w:hAnsi="Bookman Old Style"/>
          <w:sz w:val="18"/>
          <w:szCs w:val="18"/>
        </w:rPr>
      </w:pPr>
      <w:r w:rsidRPr="00A910AF">
        <w:rPr>
          <w:rFonts w:ascii="Bookman Old Style" w:hAnsi="Bookman Old Style"/>
          <w:sz w:val="18"/>
          <w:szCs w:val="18"/>
        </w:rPr>
        <w:t>“</w:t>
      </w:r>
      <w:r w:rsidR="00C14F8B" w:rsidRPr="00A910AF">
        <w:rPr>
          <w:rFonts w:ascii="Bookman Old Style" w:hAnsi="Bookman Old Style"/>
          <w:b/>
          <w:sz w:val="18"/>
          <w:szCs w:val="18"/>
        </w:rPr>
        <w:t>Transferred”</w:t>
      </w:r>
      <w:r w:rsidR="00332049" w:rsidRPr="00A910AF">
        <w:rPr>
          <w:rFonts w:ascii="Bookman Old Style" w:hAnsi="Bookman Old Style"/>
          <w:sz w:val="18"/>
          <w:szCs w:val="18"/>
        </w:rPr>
        <w:t>refers to</w:t>
      </w:r>
      <w:r w:rsidR="00072975" w:rsidRPr="00A910AF">
        <w:rPr>
          <w:rFonts w:ascii="Bookman Old Style" w:hAnsi="Bookman Old Style"/>
          <w:sz w:val="18"/>
          <w:szCs w:val="18"/>
        </w:rPr>
        <w:t>the formal</w:t>
      </w:r>
      <w:r w:rsidR="00DD5928" w:rsidRPr="00A910AF">
        <w:rPr>
          <w:rFonts w:ascii="Bookman Old Style" w:hAnsi="Bookman Old Style"/>
          <w:sz w:val="18"/>
          <w:szCs w:val="18"/>
        </w:rPr>
        <w:t xml:space="preserve">transfer </w:t>
      </w:r>
      <w:r w:rsidR="00C14F8B" w:rsidRPr="00A910AF">
        <w:rPr>
          <w:rFonts w:ascii="Bookman Old Style" w:hAnsi="Bookman Old Style"/>
          <w:sz w:val="18"/>
          <w:szCs w:val="18"/>
        </w:rPr>
        <w:t xml:space="preserve">authorised under </w:t>
      </w:r>
      <w:r w:rsidR="00536922" w:rsidRPr="00A910AF">
        <w:rPr>
          <w:rFonts w:ascii="Bookman Old Style" w:hAnsi="Bookman Old Style"/>
          <w:sz w:val="18"/>
          <w:szCs w:val="18"/>
        </w:rPr>
        <w:t xml:space="preserve">the </w:t>
      </w:r>
      <w:r w:rsidR="00DD5928" w:rsidRPr="00A910AF">
        <w:rPr>
          <w:rFonts w:ascii="Bookman Old Style" w:hAnsi="Bookman Old Style"/>
          <w:sz w:val="18"/>
          <w:szCs w:val="18"/>
        </w:rPr>
        <w:t xml:space="preserve">National Player Transfer </w:t>
      </w:r>
      <w:r w:rsidR="00072975" w:rsidRPr="00A910AF">
        <w:rPr>
          <w:rFonts w:ascii="Bookman Old Style" w:hAnsi="Bookman Old Style"/>
          <w:sz w:val="18"/>
          <w:szCs w:val="18"/>
        </w:rPr>
        <w:t xml:space="preserve">Regulations. </w:t>
      </w:r>
    </w:p>
    <w:p w:rsidR="004A18AF" w:rsidRPr="00A910AF" w:rsidRDefault="004A18AF" w:rsidP="004A18AF">
      <w:pPr>
        <w:pStyle w:val="Default"/>
        <w:ind w:left="360"/>
        <w:rPr>
          <w:rFonts w:ascii="Bookman Old Style" w:hAnsi="Bookman Old Style"/>
          <w:sz w:val="18"/>
          <w:szCs w:val="18"/>
        </w:rPr>
      </w:pPr>
    </w:p>
    <w:p w:rsidR="002B37A1" w:rsidRPr="00A910AF" w:rsidRDefault="00A910AF" w:rsidP="0088509F">
      <w:pPr>
        <w:pStyle w:val="Defaul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“</w:t>
      </w:r>
      <w:r w:rsidR="0088509F" w:rsidRPr="00A910AF">
        <w:rPr>
          <w:rFonts w:ascii="Bookman Old Style" w:hAnsi="Bookman Old Style"/>
          <w:b/>
          <w:sz w:val="18"/>
          <w:szCs w:val="18"/>
        </w:rPr>
        <w:t>Unique Local Conditions</w:t>
      </w:r>
      <w:r>
        <w:rPr>
          <w:rFonts w:ascii="Bookman Old Style" w:hAnsi="Bookman Old Style"/>
          <w:b/>
          <w:sz w:val="18"/>
          <w:szCs w:val="18"/>
        </w:rPr>
        <w:t>”</w:t>
      </w:r>
      <w:r w:rsidR="0088509F" w:rsidRPr="00A910AF">
        <w:rPr>
          <w:rFonts w:ascii="Bookman Old Style" w:hAnsi="Bookman Old Style"/>
          <w:b/>
          <w:sz w:val="18"/>
          <w:szCs w:val="18"/>
        </w:rPr>
        <w:t xml:space="preserve"> – </w:t>
      </w:r>
      <w:r w:rsidR="0088509F" w:rsidRPr="00A910AF">
        <w:rPr>
          <w:rFonts w:ascii="Bookman Old Style" w:hAnsi="Bookman Old Style"/>
          <w:sz w:val="18"/>
          <w:szCs w:val="18"/>
        </w:rPr>
        <w:t xml:space="preserve">refers to the conditions, environment, or circumstances </w:t>
      </w:r>
      <w:r w:rsidR="009C6FE8">
        <w:rPr>
          <w:rFonts w:ascii="Bookman Old Style" w:hAnsi="Bookman Old Style"/>
          <w:sz w:val="18"/>
          <w:szCs w:val="18"/>
        </w:rPr>
        <w:t xml:space="preserve">which are unique to Club, or region </w:t>
      </w:r>
      <w:r>
        <w:rPr>
          <w:rFonts w:ascii="Bookman Old Style" w:hAnsi="Bookman Old Style"/>
          <w:sz w:val="18"/>
          <w:szCs w:val="18"/>
        </w:rPr>
        <w:t>which may give groun</w:t>
      </w:r>
      <w:r w:rsidR="009C6FE8">
        <w:rPr>
          <w:rFonts w:ascii="Bookman Old Style" w:hAnsi="Bookman Old Style"/>
          <w:sz w:val="18"/>
          <w:szCs w:val="18"/>
        </w:rPr>
        <w:t>d</w:t>
      </w:r>
      <w:r>
        <w:rPr>
          <w:rFonts w:ascii="Bookman Old Style" w:hAnsi="Bookman Old Style"/>
          <w:sz w:val="18"/>
          <w:szCs w:val="18"/>
        </w:rPr>
        <w:t xml:space="preserve">s for reassessment of a Club’s Total Team Points as determined by the </w:t>
      </w:r>
      <w:r w:rsidRPr="00A910AF">
        <w:rPr>
          <w:rFonts w:ascii="Bookman Old Style" w:hAnsi="Bookman Old Style"/>
          <w:sz w:val="18"/>
          <w:szCs w:val="18"/>
        </w:rPr>
        <w:t xml:space="preserve">NWFA </w:t>
      </w:r>
      <w:r w:rsidR="009C6FE8">
        <w:rPr>
          <w:rFonts w:ascii="Bookman Old Style" w:hAnsi="Bookman Old Style"/>
          <w:sz w:val="18"/>
          <w:szCs w:val="18"/>
        </w:rPr>
        <w:t>Executive.</w:t>
      </w:r>
    </w:p>
    <w:p w:rsidR="00615686" w:rsidRPr="00615686" w:rsidRDefault="00615686" w:rsidP="00615686">
      <w:pPr>
        <w:pStyle w:val="Default"/>
        <w:ind w:left="360"/>
        <w:rPr>
          <w:rFonts w:ascii="Bookman Old Style" w:hAnsi="Bookman Old Style"/>
          <w:sz w:val="20"/>
          <w:szCs w:val="20"/>
        </w:rPr>
      </w:pPr>
    </w:p>
    <w:p w:rsidR="00C03999" w:rsidRDefault="00283D71" w:rsidP="006E7D6F">
      <w:pPr>
        <w:pStyle w:val="Defaul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NWFA</w:t>
      </w:r>
      <w:r w:rsidR="008C40DE" w:rsidRPr="0064182B">
        <w:rPr>
          <w:rFonts w:ascii="Bookman Old Style" w:hAnsi="Bookman Old Style"/>
          <w:b/>
          <w:bCs/>
          <w:sz w:val="20"/>
          <w:szCs w:val="20"/>
        </w:rPr>
        <w:t xml:space="preserve"> Player Points System </w:t>
      </w:r>
      <w:r w:rsidR="003B6F9E">
        <w:rPr>
          <w:rFonts w:ascii="Bookman Old Style" w:hAnsi="Bookman Old Style"/>
          <w:b/>
          <w:bCs/>
          <w:sz w:val="20"/>
          <w:szCs w:val="20"/>
        </w:rPr>
        <w:t xml:space="preserve">Executive </w:t>
      </w:r>
      <w:r w:rsidR="0039575A" w:rsidRPr="0064182B">
        <w:rPr>
          <w:rFonts w:ascii="Bookman Old Style" w:hAnsi="Bookman Old Style"/>
          <w:b/>
          <w:bCs/>
          <w:sz w:val="20"/>
          <w:szCs w:val="20"/>
        </w:rPr>
        <w:t>Responsibilities</w:t>
      </w:r>
      <w:r>
        <w:rPr>
          <w:rFonts w:ascii="Bookman Old Style" w:hAnsi="Bookman Old Style"/>
          <w:b/>
          <w:bCs/>
          <w:sz w:val="20"/>
          <w:szCs w:val="20"/>
        </w:rPr>
        <w:t>:</w:t>
      </w:r>
    </w:p>
    <w:p w:rsidR="006E7D6F" w:rsidRPr="006E7D6F" w:rsidRDefault="006E7D6F" w:rsidP="006E7D6F">
      <w:pPr>
        <w:pStyle w:val="Default"/>
        <w:ind w:left="360"/>
        <w:rPr>
          <w:rFonts w:ascii="Bookman Old Style" w:hAnsi="Bookman Old Style"/>
          <w:sz w:val="20"/>
          <w:szCs w:val="20"/>
        </w:rPr>
      </w:pPr>
    </w:p>
    <w:p w:rsidR="00A50658" w:rsidRPr="0064182B" w:rsidRDefault="00F900C0" w:rsidP="00DC3069">
      <w:pPr>
        <w:pStyle w:val="Default"/>
        <w:spacing w:after="254"/>
        <w:ind w:left="288"/>
        <w:rPr>
          <w:rFonts w:ascii="Bookman Old Style" w:hAnsi="Bookman Old Style"/>
          <w:bCs/>
          <w:sz w:val="20"/>
          <w:szCs w:val="20"/>
        </w:rPr>
      </w:pPr>
      <w:r w:rsidRPr="0064182B">
        <w:rPr>
          <w:rFonts w:ascii="Bookman Old Style" w:hAnsi="Bookman Old Style"/>
          <w:b/>
          <w:sz w:val="20"/>
          <w:szCs w:val="20"/>
        </w:rPr>
        <w:t>Total Team Points</w:t>
      </w:r>
      <w:r w:rsidR="007F612E">
        <w:rPr>
          <w:rFonts w:ascii="Bookman Old Style" w:hAnsi="Bookman Old Style"/>
          <w:b/>
          <w:sz w:val="20"/>
          <w:szCs w:val="20"/>
        </w:rPr>
        <w:t>:</w:t>
      </w:r>
    </w:p>
    <w:p w:rsidR="00425B1D" w:rsidRDefault="002E10B1" w:rsidP="00A81634">
      <w:pPr>
        <w:pStyle w:val="Default"/>
        <w:numPr>
          <w:ilvl w:val="1"/>
          <w:numId w:val="1"/>
        </w:numPr>
        <w:spacing w:after="254"/>
        <w:ind w:left="709"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425B1D">
        <w:rPr>
          <w:rFonts w:ascii="Bookman Old Style" w:hAnsi="Bookman Old Style"/>
          <w:sz w:val="20"/>
          <w:szCs w:val="20"/>
        </w:rPr>
        <w:t>the NWFA Executive shall administer the Player Points System Policy</w:t>
      </w:r>
      <w:r w:rsidR="00197966">
        <w:rPr>
          <w:rFonts w:ascii="Bookman Old Style" w:hAnsi="Bookman Old Style"/>
          <w:sz w:val="20"/>
          <w:szCs w:val="20"/>
        </w:rPr>
        <w:t>.</w:t>
      </w:r>
    </w:p>
    <w:p w:rsidR="003640FF" w:rsidRPr="0064182B" w:rsidRDefault="00501E4C" w:rsidP="00A81634">
      <w:pPr>
        <w:pStyle w:val="Default"/>
        <w:numPr>
          <w:ilvl w:val="1"/>
          <w:numId w:val="1"/>
        </w:numPr>
        <w:spacing w:after="254"/>
        <w:ind w:left="709" w:hanging="425"/>
        <w:rPr>
          <w:rFonts w:ascii="Bookman Old Style" w:hAnsi="Bookman Old Style"/>
          <w:sz w:val="20"/>
          <w:szCs w:val="20"/>
        </w:rPr>
      </w:pPr>
      <w:r w:rsidRPr="0064182B">
        <w:rPr>
          <w:rFonts w:ascii="Bookman Old Style" w:hAnsi="Bookman Old Style"/>
          <w:sz w:val="20"/>
          <w:szCs w:val="20"/>
        </w:rPr>
        <w:lastRenderedPageBreak/>
        <w:t>acknowledge that</w:t>
      </w:r>
      <w:r w:rsidR="003640FF" w:rsidRPr="0064182B">
        <w:rPr>
          <w:rFonts w:ascii="Bookman Old Style" w:hAnsi="Bookman Old Style"/>
          <w:sz w:val="20"/>
          <w:szCs w:val="20"/>
        </w:rPr>
        <w:t xml:space="preserve"> the Total Team Poin</w:t>
      </w:r>
      <w:r w:rsidR="00D02C4E" w:rsidRPr="0064182B">
        <w:rPr>
          <w:rFonts w:ascii="Bookman Old Style" w:hAnsi="Bookman Old Style"/>
          <w:sz w:val="20"/>
          <w:szCs w:val="20"/>
        </w:rPr>
        <w:t>ts allocation will be capped</w:t>
      </w:r>
      <w:r w:rsidR="003640FF" w:rsidRPr="0064182B">
        <w:rPr>
          <w:rFonts w:ascii="Bookman Old Style" w:hAnsi="Bookman Old Style"/>
          <w:sz w:val="20"/>
          <w:szCs w:val="20"/>
        </w:rPr>
        <w:t xml:space="preserve"> per SeniorTeam subject to the conditions of this clause </w:t>
      </w:r>
      <w:r w:rsidR="00422770" w:rsidRPr="0064182B">
        <w:rPr>
          <w:rFonts w:ascii="Bookman Old Style" w:hAnsi="Bookman Old Style"/>
          <w:sz w:val="20"/>
          <w:szCs w:val="20"/>
        </w:rPr>
        <w:t>3</w:t>
      </w:r>
      <w:r w:rsidR="00366D0D" w:rsidRPr="0064182B">
        <w:rPr>
          <w:rFonts w:ascii="Bookman Old Style" w:hAnsi="Bookman Old Style"/>
          <w:sz w:val="20"/>
          <w:szCs w:val="20"/>
        </w:rPr>
        <w:t>.</w:t>
      </w:r>
    </w:p>
    <w:p w:rsidR="003640FF" w:rsidRPr="0064182B" w:rsidRDefault="00C03081" w:rsidP="00A81634">
      <w:pPr>
        <w:pStyle w:val="Default"/>
        <w:numPr>
          <w:ilvl w:val="1"/>
          <w:numId w:val="1"/>
        </w:numPr>
        <w:spacing w:after="254"/>
        <w:ind w:left="709"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will only consider applications from clubs seeking extra points, where a club can prove extraordinary and/or special circumstances. </w:t>
      </w:r>
    </w:p>
    <w:p w:rsidR="003640FF" w:rsidRPr="0064182B" w:rsidRDefault="00BF4509" w:rsidP="00A81634">
      <w:pPr>
        <w:pStyle w:val="Default"/>
        <w:numPr>
          <w:ilvl w:val="1"/>
          <w:numId w:val="1"/>
        </w:numPr>
        <w:spacing w:after="254"/>
        <w:ind w:left="720" w:hanging="4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If the executive makes a decision to add or deduct a clubs total points for a season, the executive must provide the committee with a detailed explanation. </w:t>
      </w:r>
    </w:p>
    <w:p w:rsidR="00026A7A" w:rsidRPr="00BF4509" w:rsidRDefault="00F900C0" w:rsidP="00BF4509">
      <w:pPr>
        <w:pStyle w:val="Default"/>
        <w:numPr>
          <w:ilvl w:val="0"/>
          <w:numId w:val="1"/>
        </w:numPr>
        <w:spacing w:after="254"/>
        <w:rPr>
          <w:rFonts w:ascii="Bookman Old Style" w:hAnsi="Bookman Old Style"/>
          <w:b/>
          <w:sz w:val="20"/>
          <w:szCs w:val="20"/>
        </w:rPr>
      </w:pPr>
      <w:r w:rsidRPr="00BF4509">
        <w:rPr>
          <w:rFonts w:ascii="Bookman Old Style" w:hAnsi="Bookman Old Style"/>
          <w:b/>
          <w:sz w:val="20"/>
          <w:szCs w:val="20"/>
        </w:rPr>
        <w:t>Player Points Allocation</w:t>
      </w:r>
      <w:r w:rsidR="00353156" w:rsidRPr="00BF4509">
        <w:rPr>
          <w:rFonts w:ascii="Bookman Old Style" w:hAnsi="Bookman Old Style"/>
          <w:b/>
          <w:sz w:val="20"/>
          <w:szCs w:val="20"/>
        </w:rPr>
        <w:t>:</w:t>
      </w:r>
    </w:p>
    <w:p w:rsidR="004C0B7C" w:rsidRDefault="00353156" w:rsidP="004C0B7C">
      <w:pPr>
        <w:pStyle w:val="Default"/>
        <w:numPr>
          <w:ilvl w:val="1"/>
          <w:numId w:val="1"/>
        </w:numPr>
        <w:spacing w:after="254"/>
        <w:ind w:left="720" w:hanging="4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624ABD" w:rsidRPr="0064182B">
        <w:rPr>
          <w:rFonts w:ascii="Bookman Old Style" w:hAnsi="Bookman Old Style"/>
          <w:sz w:val="20"/>
          <w:szCs w:val="20"/>
        </w:rPr>
        <w:t xml:space="preserve">lub’s to </w:t>
      </w:r>
      <w:r w:rsidR="00F23989" w:rsidRPr="0064182B">
        <w:rPr>
          <w:rFonts w:ascii="Bookman Old Style" w:hAnsi="Bookman Old Style"/>
          <w:sz w:val="20"/>
          <w:szCs w:val="20"/>
        </w:rPr>
        <w:t>ensure Player</w:t>
      </w:r>
      <w:r w:rsidR="00624ABD" w:rsidRPr="0064182B">
        <w:rPr>
          <w:rFonts w:ascii="Bookman Old Style" w:hAnsi="Bookman Old Style"/>
          <w:sz w:val="20"/>
          <w:szCs w:val="20"/>
        </w:rPr>
        <w:t xml:space="preserve"> PointA</w:t>
      </w:r>
      <w:r w:rsidR="009C5DCE" w:rsidRPr="0064182B">
        <w:rPr>
          <w:rFonts w:ascii="Bookman Old Style" w:hAnsi="Bookman Old Style"/>
          <w:sz w:val="20"/>
          <w:szCs w:val="20"/>
        </w:rPr>
        <w:t xml:space="preserve">llocations </w:t>
      </w:r>
      <w:r w:rsidR="00624ABD" w:rsidRPr="0064182B">
        <w:rPr>
          <w:rFonts w:ascii="Bookman Old Style" w:hAnsi="Bookman Old Style"/>
          <w:sz w:val="20"/>
          <w:szCs w:val="20"/>
        </w:rPr>
        <w:t xml:space="preserve">are entered </w:t>
      </w:r>
      <w:r w:rsidR="009C5DCE" w:rsidRPr="0064182B">
        <w:rPr>
          <w:rFonts w:ascii="Bookman Old Style" w:hAnsi="Bookman Old Style"/>
          <w:sz w:val="20"/>
          <w:szCs w:val="20"/>
        </w:rPr>
        <w:t>via the Footyweb System</w:t>
      </w:r>
      <w:r w:rsidR="00CE4F56" w:rsidRPr="0064182B">
        <w:rPr>
          <w:rFonts w:ascii="Bookman Old Style" w:hAnsi="Bookman Old Style"/>
          <w:sz w:val="20"/>
          <w:szCs w:val="20"/>
        </w:rPr>
        <w:t>prior to any player</w:t>
      </w:r>
      <w:r w:rsidR="003640FF" w:rsidRPr="0064182B">
        <w:rPr>
          <w:rFonts w:ascii="Bookman Old Style" w:hAnsi="Bookman Old Style"/>
          <w:sz w:val="20"/>
          <w:szCs w:val="20"/>
        </w:rPr>
        <w:t>’</w:t>
      </w:r>
      <w:r w:rsidR="00CE4F56" w:rsidRPr="0064182B">
        <w:rPr>
          <w:rFonts w:ascii="Bookman Old Style" w:hAnsi="Bookman Old Style"/>
          <w:sz w:val="20"/>
          <w:szCs w:val="20"/>
        </w:rPr>
        <w:t>s f</w:t>
      </w:r>
      <w:r w:rsidR="00994F0A" w:rsidRPr="0064182B">
        <w:rPr>
          <w:rFonts w:ascii="Bookman Old Style" w:hAnsi="Bookman Old Style"/>
          <w:sz w:val="20"/>
          <w:szCs w:val="20"/>
        </w:rPr>
        <w:t xml:space="preserve">irst </w:t>
      </w:r>
      <w:r w:rsidR="00CE4F56" w:rsidRPr="0064182B">
        <w:rPr>
          <w:rFonts w:ascii="Bookman Old Style" w:hAnsi="Bookman Old Style"/>
          <w:sz w:val="20"/>
          <w:szCs w:val="20"/>
        </w:rPr>
        <w:t xml:space="preserve">Senior </w:t>
      </w:r>
      <w:r w:rsidR="00994F0A" w:rsidRPr="0064182B">
        <w:rPr>
          <w:rFonts w:ascii="Bookman Old Style" w:hAnsi="Bookman Old Style"/>
          <w:sz w:val="20"/>
          <w:szCs w:val="20"/>
        </w:rPr>
        <w:t>Home</w:t>
      </w:r>
      <w:r w:rsidR="00AB2943">
        <w:rPr>
          <w:rFonts w:ascii="Bookman Old Style" w:hAnsi="Bookman Old Style"/>
          <w:sz w:val="20"/>
          <w:szCs w:val="20"/>
        </w:rPr>
        <w:t xml:space="preserve"> and Away Match of each Season. </w:t>
      </w:r>
    </w:p>
    <w:p w:rsidR="004C0B7C" w:rsidRDefault="00993A8B" w:rsidP="00993A8B">
      <w:pPr>
        <w:pStyle w:val="Default"/>
        <w:spacing w:after="254"/>
        <w:ind w:left="709" w:hanging="39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4.2.</w:t>
      </w:r>
      <w:r w:rsidR="003640FF" w:rsidRPr="004C0B7C">
        <w:rPr>
          <w:rFonts w:ascii="Bookman Old Style" w:hAnsi="Bookman Old Style"/>
          <w:sz w:val="20"/>
          <w:szCs w:val="20"/>
        </w:rPr>
        <w:t>a</w:t>
      </w:r>
      <w:r w:rsidR="00D9248E" w:rsidRPr="004C0B7C">
        <w:rPr>
          <w:rFonts w:ascii="Bookman Old Style" w:hAnsi="Bookman Old Style"/>
          <w:sz w:val="20"/>
          <w:szCs w:val="20"/>
        </w:rPr>
        <w:t>s part of th</w:t>
      </w:r>
      <w:r w:rsidR="00624ABD" w:rsidRPr="004C0B7C">
        <w:rPr>
          <w:rFonts w:ascii="Bookman Old Style" w:hAnsi="Bookman Old Style"/>
          <w:sz w:val="20"/>
          <w:szCs w:val="20"/>
        </w:rPr>
        <w:t>e Player Point Allocation</w:t>
      </w:r>
      <w:r w:rsidR="00D9248E" w:rsidRPr="004C0B7C">
        <w:rPr>
          <w:rFonts w:ascii="Bookman Old Style" w:hAnsi="Bookman Old Style"/>
          <w:sz w:val="20"/>
          <w:szCs w:val="20"/>
        </w:rPr>
        <w:t xml:space="preserve"> process, </w:t>
      </w:r>
      <w:r w:rsidR="00516002" w:rsidRPr="004C0B7C">
        <w:rPr>
          <w:rFonts w:ascii="Bookman Old Style" w:hAnsi="Bookman Old Style"/>
          <w:sz w:val="20"/>
          <w:szCs w:val="20"/>
        </w:rPr>
        <w:t xml:space="preserve">the </w:t>
      </w:r>
      <w:r w:rsidR="00AC4B5A" w:rsidRPr="004C0B7C">
        <w:rPr>
          <w:rFonts w:ascii="Bookman Old Style" w:hAnsi="Bookman Old Style"/>
          <w:sz w:val="20"/>
          <w:szCs w:val="20"/>
        </w:rPr>
        <w:t xml:space="preserve">Executive </w:t>
      </w:r>
      <w:r w:rsidR="00D9248E" w:rsidRPr="004C0B7C">
        <w:rPr>
          <w:rFonts w:ascii="Bookman Old Style" w:hAnsi="Bookman Old Style"/>
          <w:sz w:val="20"/>
          <w:szCs w:val="20"/>
        </w:rPr>
        <w:t xml:space="preserve"> may provide the</w:t>
      </w:r>
      <w:r w:rsidR="00225111" w:rsidRPr="004C0B7C">
        <w:rPr>
          <w:rFonts w:ascii="Bookman Old Style" w:hAnsi="Bookman Old Style"/>
          <w:sz w:val="20"/>
          <w:szCs w:val="20"/>
        </w:rPr>
        <w:t xml:space="preserve"> opportunity for Clubs to contest</w:t>
      </w:r>
      <w:r w:rsidR="00624ABD" w:rsidRPr="004C0B7C">
        <w:rPr>
          <w:rFonts w:ascii="Bookman Old Style" w:hAnsi="Bookman Old Style"/>
          <w:sz w:val="20"/>
          <w:szCs w:val="20"/>
        </w:rPr>
        <w:t>any</w:t>
      </w:r>
      <w:r w:rsidR="00D9248E" w:rsidRPr="004C0B7C">
        <w:rPr>
          <w:rFonts w:ascii="Bookman Old Style" w:hAnsi="Bookman Old Style"/>
          <w:sz w:val="20"/>
          <w:szCs w:val="20"/>
        </w:rPr>
        <w:t xml:space="preserve"> player’s </w:t>
      </w:r>
      <w:r w:rsidR="00624ABD" w:rsidRPr="004C0B7C">
        <w:rPr>
          <w:rFonts w:ascii="Bookman Old Style" w:hAnsi="Bookman Old Style"/>
          <w:sz w:val="20"/>
          <w:szCs w:val="20"/>
        </w:rPr>
        <w:t xml:space="preserve">Player Point </w:t>
      </w:r>
      <w:r w:rsidR="00597EA6" w:rsidRPr="004C0B7C">
        <w:rPr>
          <w:rFonts w:ascii="Bookman Old Style" w:hAnsi="Bookman Old Style"/>
          <w:sz w:val="20"/>
          <w:szCs w:val="20"/>
        </w:rPr>
        <w:t>Allocation</w:t>
      </w:r>
      <w:r w:rsidR="00C3349C" w:rsidRPr="004C0B7C">
        <w:rPr>
          <w:rFonts w:ascii="Bookman Old Style" w:hAnsi="Bookman Old Style"/>
          <w:sz w:val="20"/>
          <w:szCs w:val="20"/>
        </w:rPr>
        <w:t xml:space="preserve">. An appeal against a Player Point Allocation should be made no later than 5 days before the player’s first </w:t>
      </w:r>
      <w:r w:rsidR="00CE4F56" w:rsidRPr="004C0B7C">
        <w:rPr>
          <w:rFonts w:ascii="Bookman Old Style" w:hAnsi="Bookman Old Style"/>
          <w:sz w:val="20"/>
          <w:szCs w:val="20"/>
        </w:rPr>
        <w:t>Senior Home and Away Match of each Season</w:t>
      </w:r>
      <w:r w:rsidR="00142E67" w:rsidRPr="004C0B7C">
        <w:rPr>
          <w:rFonts w:ascii="Bookman Old Style" w:hAnsi="Bookman Old Style"/>
          <w:sz w:val="20"/>
          <w:szCs w:val="20"/>
        </w:rPr>
        <w:t>.</w:t>
      </w:r>
    </w:p>
    <w:p w:rsidR="004C0B7C" w:rsidRDefault="00993A8B" w:rsidP="00993A8B">
      <w:pPr>
        <w:pStyle w:val="Default"/>
        <w:spacing w:after="254"/>
        <w:ind w:left="709"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4.3. Once a players points has been set, the executive has full authority to amend a players points allocation provided the executive can prove exceptional circumstances. </w:t>
      </w:r>
    </w:p>
    <w:p w:rsidR="008D471D" w:rsidRPr="002C3D50" w:rsidRDefault="00993A8B" w:rsidP="00993A8B">
      <w:pPr>
        <w:pStyle w:val="Default"/>
        <w:spacing w:after="254"/>
        <w:ind w:left="709"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4.4.</w:t>
      </w:r>
      <w:r w:rsidR="004F7D75" w:rsidRPr="004C0B7C">
        <w:rPr>
          <w:rFonts w:ascii="Bookman Old Style" w:hAnsi="Bookman Old Style"/>
          <w:sz w:val="20"/>
          <w:szCs w:val="20"/>
        </w:rPr>
        <w:t xml:space="preserve">the </w:t>
      </w:r>
      <w:r w:rsidR="00FA7106" w:rsidRPr="004C0B7C">
        <w:rPr>
          <w:rFonts w:ascii="Bookman Old Style" w:hAnsi="Bookman Old Style"/>
          <w:sz w:val="20"/>
          <w:szCs w:val="20"/>
        </w:rPr>
        <w:t>Executive</w:t>
      </w:r>
      <w:r w:rsidR="004F7D75" w:rsidRPr="004C0B7C">
        <w:rPr>
          <w:rFonts w:ascii="Bookman Old Style" w:hAnsi="Bookman Old Style"/>
          <w:sz w:val="20"/>
          <w:szCs w:val="20"/>
        </w:rPr>
        <w:t xml:space="preserve"> may reassess an individual player’s points</w:t>
      </w:r>
      <w:r w:rsidR="009A6CC7" w:rsidRPr="004C0B7C">
        <w:rPr>
          <w:rFonts w:ascii="Bookman Old Style" w:hAnsi="Bookman Old Style"/>
          <w:sz w:val="20"/>
          <w:szCs w:val="20"/>
        </w:rPr>
        <w:t xml:space="preserve"> classification where it is deemed</w:t>
      </w:r>
      <w:r w:rsidR="004C0B7C" w:rsidRPr="004C0B7C">
        <w:rPr>
          <w:rFonts w:ascii="Bookman Old Style" w:hAnsi="Bookman Old Style"/>
          <w:sz w:val="20"/>
          <w:szCs w:val="20"/>
        </w:rPr>
        <w:t>in</w:t>
      </w:r>
      <w:r w:rsidR="004C0B7C">
        <w:rPr>
          <w:rFonts w:ascii="Bookman Old Style" w:hAnsi="Bookman Old Style"/>
          <w:sz w:val="20"/>
          <w:szCs w:val="20"/>
        </w:rPr>
        <w:t>a</w:t>
      </w:r>
      <w:r w:rsidR="004C0B7C" w:rsidRPr="004C0B7C">
        <w:rPr>
          <w:rFonts w:ascii="Bookman Old Style" w:hAnsi="Bookman Old Style"/>
          <w:sz w:val="20"/>
          <w:szCs w:val="20"/>
        </w:rPr>
        <w:t>ppropriate</w:t>
      </w:r>
      <w:r w:rsidR="009A6CC7" w:rsidRPr="004C0B7C">
        <w:rPr>
          <w:rFonts w:ascii="Bookman Old Style" w:hAnsi="Bookman Old Style"/>
          <w:sz w:val="20"/>
          <w:szCs w:val="20"/>
        </w:rPr>
        <w:t xml:space="preserve"> based on the playing history.</w:t>
      </w:r>
    </w:p>
    <w:p w:rsidR="00516002" w:rsidRDefault="00993A8B" w:rsidP="00516002">
      <w:pPr>
        <w:pStyle w:val="Default"/>
        <w:ind w:left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4.5</w:t>
      </w:r>
      <w:r w:rsidR="00516002">
        <w:rPr>
          <w:rFonts w:ascii="Bookman Old Style" w:hAnsi="Bookman Old Style"/>
          <w:sz w:val="20"/>
          <w:szCs w:val="20"/>
        </w:rPr>
        <w:t xml:space="preserve">. </w:t>
      </w:r>
      <w:r w:rsidR="00356EC3">
        <w:rPr>
          <w:rFonts w:ascii="Bookman Old Style" w:hAnsi="Bookman Old Style"/>
          <w:sz w:val="20"/>
          <w:szCs w:val="20"/>
        </w:rPr>
        <w:t>w</w:t>
      </w:r>
      <w:r w:rsidR="00516002">
        <w:rPr>
          <w:rFonts w:ascii="Bookman Old Style" w:hAnsi="Bookman Old Style"/>
          <w:sz w:val="20"/>
          <w:szCs w:val="20"/>
        </w:rPr>
        <w:t>here a player qualifies in more than one Category based on their playing history in the</w:t>
      </w:r>
    </w:p>
    <w:p w:rsidR="00356EC3" w:rsidRDefault="007F2D98" w:rsidP="00516002">
      <w:pPr>
        <w:pStyle w:val="Default"/>
        <w:ind w:left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current, or previous three seasons, the Category with the highest points will apply.</w:t>
      </w:r>
    </w:p>
    <w:p w:rsidR="00356EC3" w:rsidRDefault="00356EC3" w:rsidP="00516002">
      <w:pPr>
        <w:pStyle w:val="Default"/>
        <w:ind w:left="284"/>
        <w:rPr>
          <w:rFonts w:ascii="Bookman Old Style" w:hAnsi="Bookman Old Style"/>
          <w:sz w:val="20"/>
          <w:szCs w:val="20"/>
        </w:rPr>
      </w:pPr>
    </w:p>
    <w:p w:rsidR="007F2D98" w:rsidRPr="009A6CC7" w:rsidRDefault="00993A8B" w:rsidP="00516002">
      <w:pPr>
        <w:pStyle w:val="Default"/>
        <w:ind w:left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4.6</w:t>
      </w:r>
      <w:r w:rsidR="00E45875">
        <w:rPr>
          <w:rFonts w:ascii="Bookman Old Style" w:hAnsi="Bookman Old Style"/>
          <w:sz w:val="20"/>
          <w:szCs w:val="20"/>
        </w:rPr>
        <w:t>. w</w:t>
      </w:r>
      <w:r w:rsidR="00356EC3">
        <w:rPr>
          <w:rFonts w:ascii="Bookman Old Style" w:hAnsi="Bookman Old Style"/>
          <w:sz w:val="20"/>
          <w:szCs w:val="20"/>
        </w:rPr>
        <w:t>here any player does not meet any</w:t>
      </w:r>
      <w:r w:rsidR="004C6438">
        <w:rPr>
          <w:rFonts w:ascii="Bookman Old Style" w:hAnsi="Bookman Old Style"/>
          <w:sz w:val="20"/>
          <w:szCs w:val="20"/>
        </w:rPr>
        <w:t xml:space="preserve"> of the specified Categories his club </w:t>
      </w:r>
      <w:r w:rsidR="00776343">
        <w:rPr>
          <w:rFonts w:ascii="Bookman Old Style" w:hAnsi="Bookman Old Style"/>
          <w:sz w:val="20"/>
          <w:szCs w:val="20"/>
        </w:rPr>
        <w:t>must</w:t>
      </w:r>
      <w:r w:rsidR="00356EC3">
        <w:rPr>
          <w:rFonts w:ascii="Bookman Old Style" w:hAnsi="Bookman Old Style"/>
          <w:sz w:val="20"/>
          <w:szCs w:val="20"/>
        </w:rPr>
        <w:t xml:space="preserve"> apply to the    </w:t>
      </w:r>
    </w:p>
    <w:p w:rsidR="00805E4F" w:rsidRPr="00AC7B46" w:rsidRDefault="00356EC3" w:rsidP="00805E4F">
      <w:pPr>
        <w:pStyle w:val="Default"/>
        <w:ind w:left="360"/>
        <w:rPr>
          <w:rFonts w:ascii="Bookman Old Style" w:hAnsi="Bookman Old Style"/>
          <w:bCs/>
          <w:sz w:val="20"/>
          <w:szCs w:val="20"/>
        </w:rPr>
      </w:pPr>
      <w:r w:rsidRPr="00356EC3">
        <w:rPr>
          <w:rFonts w:ascii="Bookman Old Style" w:hAnsi="Bookman Old Style"/>
          <w:bCs/>
          <w:sz w:val="20"/>
          <w:szCs w:val="20"/>
        </w:rPr>
        <w:t>Executive who will determine the ap</w:t>
      </w:r>
      <w:r w:rsidR="00AC7B46">
        <w:rPr>
          <w:rFonts w:ascii="Bookman Old Style" w:hAnsi="Bookman Old Style"/>
          <w:bCs/>
          <w:sz w:val="20"/>
          <w:szCs w:val="20"/>
        </w:rPr>
        <w:t>propriate Categories and Points</w:t>
      </w:r>
    </w:p>
    <w:p w:rsidR="00FC4137" w:rsidRDefault="00FC4137" w:rsidP="00FC413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026A7A" w:rsidRPr="0064182B" w:rsidRDefault="0039575A" w:rsidP="00391EB4">
      <w:pPr>
        <w:pStyle w:val="Default"/>
        <w:numPr>
          <w:ilvl w:val="0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 w:rsidRPr="0064182B">
        <w:rPr>
          <w:rFonts w:ascii="Bookman Old Style" w:hAnsi="Bookman Old Style"/>
          <w:b/>
          <w:bCs/>
          <w:sz w:val="20"/>
          <w:szCs w:val="20"/>
        </w:rPr>
        <w:t>A</w:t>
      </w:r>
      <w:r w:rsidR="00353156">
        <w:rPr>
          <w:rFonts w:ascii="Bookman Old Style" w:hAnsi="Bookman Old Style"/>
          <w:b/>
          <w:bCs/>
          <w:sz w:val="20"/>
          <w:szCs w:val="20"/>
        </w:rPr>
        <w:t>ffiliated Club Responsibilities:</w:t>
      </w:r>
    </w:p>
    <w:p w:rsidR="003F77BB" w:rsidRPr="0064182B" w:rsidRDefault="003F77BB" w:rsidP="00496E19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496E19" w:rsidRPr="004A18AF" w:rsidRDefault="00496E19" w:rsidP="00391EB4">
      <w:pPr>
        <w:pStyle w:val="Default"/>
        <w:ind w:left="284"/>
        <w:rPr>
          <w:rFonts w:ascii="Bookman Old Style" w:hAnsi="Bookman Old Style"/>
          <w:color w:val="auto"/>
          <w:sz w:val="20"/>
          <w:szCs w:val="20"/>
        </w:rPr>
      </w:pPr>
      <w:r w:rsidRPr="0064182B">
        <w:rPr>
          <w:rFonts w:ascii="Bookman Old Style" w:hAnsi="Bookman Old Style"/>
          <w:color w:val="auto"/>
          <w:sz w:val="20"/>
          <w:szCs w:val="20"/>
        </w:rPr>
        <w:t>Each affiliate</w:t>
      </w:r>
      <w:r w:rsidR="002528E6">
        <w:rPr>
          <w:rFonts w:ascii="Bookman Old Style" w:hAnsi="Bookman Old Style"/>
          <w:color w:val="auto"/>
          <w:sz w:val="20"/>
          <w:szCs w:val="20"/>
        </w:rPr>
        <w:t>NWFA</w:t>
      </w:r>
      <w:r w:rsidRPr="0064182B">
        <w:rPr>
          <w:rFonts w:ascii="Bookman Old Style" w:hAnsi="Bookman Old Style"/>
          <w:color w:val="auto"/>
          <w:sz w:val="20"/>
          <w:szCs w:val="20"/>
        </w:rPr>
        <w:t xml:space="preserve">Club: </w:t>
      </w:r>
    </w:p>
    <w:p w:rsidR="00D02DB9" w:rsidRDefault="00D02DB9" w:rsidP="00D326D5">
      <w:pPr>
        <w:pStyle w:val="Default"/>
        <w:ind w:left="63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96E19" w:rsidRPr="0064182B" w:rsidRDefault="00391EB4" w:rsidP="00391EB4">
      <w:pPr>
        <w:pStyle w:val="Default"/>
        <w:ind w:left="709" w:hanging="425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5.1.</w:t>
      </w:r>
      <w:r w:rsidR="00F900C0" w:rsidRPr="0064182B">
        <w:rPr>
          <w:rFonts w:ascii="Bookman Old Style" w:hAnsi="Bookman Old Style"/>
          <w:sz w:val="20"/>
          <w:szCs w:val="20"/>
        </w:rPr>
        <w:t xml:space="preserve">will </w:t>
      </w:r>
      <w:r w:rsidR="00812009" w:rsidRPr="0064182B">
        <w:rPr>
          <w:rFonts w:ascii="Bookman Old Style" w:hAnsi="Bookman Old Style"/>
          <w:sz w:val="20"/>
          <w:szCs w:val="20"/>
        </w:rPr>
        <w:t xml:space="preserve">determine </w:t>
      </w:r>
      <w:r w:rsidR="00501E4C" w:rsidRPr="0064182B">
        <w:rPr>
          <w:rFonts w:ascii="Bookman Old Style" w:hAnsi="Bookman Old Style"/>
          <w:sz w:val="20"/>
          <w:szCs w:val="20"/>
        </w:rPr>
        <w:t>each</w:t>
      </w:r>
      <w:r w:rsidR="00F900C0" w:rsidRPr="0064182B">
        <w:rPr>
          <w:rFonts w:ascii="Bookman Old Style" w:hAnsi="Bookman Old Style"/>
          <w:sz w:val="20"/>
          <w:szCs w:val="20"/>
        </w:rPr>
        <w:t xml:space="preserve"> player’s Player Points Allocation</w:t>
      </w:r>
      <w:r w:rsidR="00501E4C" w:rsidRPr="0064182B">
        <w:rPr>
          <w:rFonts w:ascii="Bookman Old Style" w:hAnsi="Bookman Old Style"/>
          <w:sz w:val="20"/>
          <w:szCs w:val="20"/>
        </w:rPr>
        <w:t xml:space="preserve"> for its Senior Team</w:t>
      </w:r>
      <w:r w:rsidR="00F900C0" w:rsidRPr="0064182B">
        <w:rPr>
          <w:rFonts w:ascii="Bookman Old Style" w:hAnsi="Bookman Old Style"/>
          <w:sz w:val="20"/>
          <w:szCs w:val="20"/>
        </w:rPr>
        <w:t>. Thisdetermination</w:t>
      </w:r>
      <w:r>
        <w:rPr>
          <w:rFonts w:ascii="Bookman Old Style" w:hAnsi="Bookman Old Style"/>
          <w:sz w:val="20"/>
          <w:szCs w:val="20"/>
        </w:rPr>
        <w:t xml:space="preserve">may </w:t>
      </w:r>
      <w:r w:rsidR="007B0C82">
        <w:rPr>
          <w:rFonts w:ascii="Bookman Old Style" w:hAnsi="Bookman Old Style"/>
          <w:sz w:val="20"/>
          <w:szCs w:val="20"/>
        </w:rPr>
        <w:t xml:space="preserve">include </w:t>
      </w:r>
      <w:r w:rsidR="009C5DCE" w:rsidRPr="0064182B">
        <w:rPr>
          <w:rFonts w:ascii="Bookman Old Style" w:hAnsi="Bookman Old Style"/>
          <w:sz w:val="20"/>
          <w:szCs w:val="20"/>
        </w:rPr>
        <w:t>any additions or deductions applicable to each player in accordance with</w:t>
      </w:r>
      <w:r w:rsidR="00F900C0" w:rsidRPr="0064182B">
        <w:rPr>
          <w:rFonts w:ascii="Bookman Old Style" w:hAnsi="Bookman Old Style"/>
          <w:sz w:val="20"/>
          <w:szCs w:val="20"/>
        </w:rPr>
        <w:t xml:space="preserve"> thisP</w:t>
      </w:r>
      <w:r w:rsidR="00785800" w:rsidRPr="0064182B">
        <w:rPr>
          <w:rFonts w:ascii="Bookman Old Style" w:hAnsi="Bookman Old Style"/>
          <w:sz w:val="20"/>
          <w:szCs w:val="20"/>
        </w:rPr>
        <w:t>olicy</w:t>
      </w:r>
      <w:r w:rsidR="002528E6">
        <w:rPr>
          <w:rFonts w:ascii="Bookman Old Style" w:hAnsi="Bookman Old Style"/>
          <w:sz w:val="20"/>
          <w:szCs w:val="20"/>
        </w:rPr>
        <w:t>.</w:t>
      </w:r>
    </w:p>
    <w:p w:rsidR="00496E19" w:rsidRPr="0064182B" w:rsidRDefault="00496E19" w:rsidP="00D326D5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F900C0" w:rsidRPr="0064182B" w:rsidRDefault="00391EB4" w:rsidP="00E871BF">
      <w:pPr>
        <w:pStyle w:val="Default"/>
        <w:ind w:left="709" w:hanging="425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5.2.</w:t>
      </w:r>
      <w:r w:rsidR="00F900C0" w:rsidRPr="0064182B">
        <w:rPr>
          <w:rFonts w:ascii="Bookman Old Style" w:hAnsi="Bookman Old Style"/>
          <w:sz w:val="20"/>
          <w:szCs w:val="20"/>
        </w:rPr>
        <w:t xml:space="preserve">will </w:t>
      </w:r>
      <w:r w:rsidR="00F61325" w:rsidRPr="0064182B">
        <w:rPr>
          <w:rFonts w:ascii="Bookman Old Style" w:hAnsi="Bookman Old Style"/>
          <w:sz w:val="20"/>
          <w:szCs w:val="20"/>
        </w:rPr>
        <w:t xml:space="preserve">enter </w:t>
      </w:r>
      <w:r w:rsidR="00F900C0" w:rsidRPr="0064182B">
        <w:rPr>
          <w:rFonts w:ascii="Bookman Old Style" w:hAnsi="Bookman Old Style"/>
          <w:sz w:val="20"/>
          <w:szCs w:val="20"/>
        </w:rPr>
        <w:t>P</w:t>
      </w:r>
      <w:r w:rsidR="00F61325" w:rsidRPr="0064182B">
        <w:rPr>
          <w:rFonts w:ascii="Bookman Old Style" w:hAnsi="Bookman Old Style"/>
          <w:sz w:val="20"/>
          <w:szCs w:val="20"/>
        </w:rPr>
        <w:t xml:space="preserve">layer </w:t>
      </w:r>
      <w:r w:rsidR="00F900C0" w:rsidRPr="0064182B">
        <w:rPr>
          <w:rFonts w:ascii="Bookman Old Style" w:hAnsi="Bookman Old Style"/>
          <w:sz w:val="20"/>
          <w:szCs w:val="20"/>
        </w:rPr>
        <w:t>P</w:t>
      </w:r>
      <w:r w:rsidR="00F61325" w:rsidRPr="0064182B">
        <w:rPr>
          <w:rFonts w:ascii="Bookman Old Style" w:hAnsi="Bookman Old Style"/>
          <w:sz w:val="20"/>
          <w:szCs w:val="20"/>
        </w:rPr>
        <w:t xml:space="preserve">oints </w:t>
      </w:r>
      <w:r w:rsidR="00F900C0" w:rsidRPr="0064182B">
        <w:rPr>
          <w:rFonts w:ascii="Bookman Old Style" w:hAnsi="Bookman Old Style"/>
          <w:sz w:val="20"/>
          <w:szCs w:val="20"/>
        </w:rPr>
        <w:t>A</w:t>
      </w:r>
      <w:r w:rsidR="00F61325" w:rsidRPr="0064182B">
        <w:rPr>
          <w:rFonts w:ascii="Bookman Old Style" w:hAnsi="Bookman Old Style"/>
          <w:sz w:val="20"/>
          <w:szCs w:val="20"/>
        </w:rPr>
        <w:t>llocation</w:t>
      </w:r>
      <w:r w:rsidR="00F900C0" w:rsidRPr="0064182B">
        <w:rPr>
          <w:rFonts w:ascii="Bookman Old Style" w:hAnsi="Bookman Old Style"/>
          <w:sz w:val="20"/>
          <w:szCs w:val="20"/>
        </w:rPr>
        <w:t>s</w:t>
      </w:r>
      <w:r w:rsidR="00F61325" w:rsidRPr="0064182B">
        <w:rPr>
          <w:rFonts w:ascii="Bookman Old Style" w:hAnsi="Bookman Old Style"/>
          <w:sz w:val="20"/>
          <w:szCs w:val="20"/>
        </w:rPr>
        <w:t xml:space="preserve"> into </w:t>
      </w:r>
      <w:r w:rsidR="00F900C0" w:rsidRPr="0064182B">
        <w:rPr>
          <w:rFonts w:ascii="Bookman Old Style" w:hAnsi="Bookman Old Style"/>
          <w:sz w:val="20"/>
          <w:szCs w:val="20"/>
        </w:rPr>
        <w:t xml:space="preserve">each relevant </w:t>
      </w:r>
      <w:r w:rsidR="00F61325" w:rsidRPr="0064182B">
        <w:rPr>
          <w:rFonts w:ascii="Bookman Old Style" w:hAnsi="Bookman Old Style"/>
          <w:sz w:val="20"/>
          <w:szCs w:val="20"/>
        </w:rPr>
        <w:t>player</w:t>
      </w:r>
      <w:r w:rsidR="00F900C0" w:rsidRPr="0064182B">
        <w:rPr>
          <w:rFonts w:ascii="Bookman Old Style" w:hAnsi="Bookman Old Style"/>
          <w:sz w:val="20"/>
          <w:szCs w:val="20"/>
        </w:rPr>
        <w:t>’</w:t>
      </w:r>
      <w:r w:rsidR="00F61325" w:rsidRPr="0064182B">
        <w:rPr>
          <w:rFonts w:ascii="Bookman Old Style" w:hAnsi="Bookman Old Style"/>
          <w:sz w:val="20"/>
          <w:szCs w:val="20"/>
        </w:rPr>
        <w:t xml:space="preserve">s membership details using the Footyweb System prior to the </w:t>
      </w:r>
      <w:r w:rsidR="002528E6">
        <w:rPr>
          <w:rFonts w:ascii="Bookman Old Style" w:hAnsi="Bookman Old Style"/>
          <w:sz w:val="20"/>
          <w:szCs w:val="20"/>
        </w:rPr>
        <w:t>relevant c</w:t>
      </w:r>
      <w:r w:rsidR="00F900C0" w:rsidRPr="0064182B">
        <w:rPr>
          <w:rFonts w:ascii="Bookman Old Style" w:hAnsi="Bookman Old Style"/>
          <w:sz w:val="20"/>
          <w:szCs w:val="20"/>
        </w:rPr>
        <w:t>lub’s F</w:t>
      </w:r>
      <w:r w:rsidR="00F61325" w:rsidRPr="0064182B">
        <w:rPr>
          <w:rFonts w:ascii="Bookman Old Style" w:hAnsi="Bookman Old Style"/>
          <w:sz w:val="20"/>
          <w:szCs w:val="20"/>
        </w:rPr>
        <w:t xml:space="preserve">irst </w:t>
      </w:r>
      <w:r w:rsidR="00F900C0" w:rsidRPr="0064182B">
        <w:rPr>
          <w:rFonts w:ascii="Bookman Old Style" w:hAnsi="Bookman Old Style"/>
          <w:sz w:val="20"/>
          <w:szCs w:val="20"/>
        </w:rPr>
        <w:t>H</w:t>
      </w:r>
      <w:r w:rsidR="00F61325" w:rsidRPr="0064182B">
        <w:rPr>
          <w:rFonts w:ascii="Bookman Old Style" w:hAnsi="Bookman Old Style"/>
          <w:sz w:val="20"/>
          <w:szCs w:val="20"/>
        </w:rPr>
        <w:t xml:space="preserve">ome and </w:t>
      </w:r>
      <w:r w:rsidR="00F900C0" w:rsidRPr="0064182B">
        <w:rPr>
          <w:rFonts w:ascii="Bookman Old Style" w:hAnsi="Bookman Old Style"/>
          <w:sz w:val="20"/>
          <w:szCs w:val="20"/>
        </w:rPr>
        <w:t>A</w:t>
      </w:r>
      <w:r w:rsidR="00F61325" w:rsidRPr="0064182B">
        <w:rPr>
          <w:rFonts w:ascii="Bookman Old Style" w:hAnsi="Bookman Old Style"/>
          <w:sz w:val="20"/>
          <w:szCs w:val="20"/>
        </w:rPr>
        <w:t xml:space="preserve">way </w:t>
      </w:r>
      <w:r w:rsidR="00597EA6" w:rsidRPr="0064182B">
        <w:rPr>
          <w:rFonts w:ascii="Bookman Old Style" w:hAnsi="Bookman Old Style"/>
          <w:sz w:val="20"/>
          <w:szCs w:val="20"/>
        </w:rPr>
        <w:t>M</w:t>
      </w:r>
      <w:r w:rsidR="00F61325" w:rsidRPr="0064182B">
        <w:rPr>
          <w:rFonts w:ascii="Bookman Old Style" w:hAnsi="Bookman Old Style"/>
          <w:sz w:val="20"/>
          <w:szCs w:val="20"/>
        </w:rPr>
        <w:t xml:space="preserve">atch of </w:t>
      </w:r>
      <w:r w:rsidR="00597EA6" w:rsidRPr="0064182B">
        <w:rPr>
          <w:rFonts w:ascii="Bookman Old Style" w:hAnsi="Bookman Old Style"/>
          <w:sz w:val="20"/>
          <w:szCs w:val="20"/>
        </w:rPr>
        <w:t xml:space="preserve">each </w:t>
      </w:r>
      <w:r w:rsidR="00F900C0" w:rsidRPr="0064182B">
        <w:rPr>
          <w:rFonts w:ascii="Bookman Old Style" w:hAnsi="Bookman Old Style"/>
          <w:sz w:val="20"/>
          <w:szCs w:val="20"/>
        </w:rPr>
        <w:t>S</w:t>
      </w:r>
      <w:r w:rsidR="00F61325" w:rsidRPr="0064182B">
        <w:rPr>
          <w:rFonts w:ascii="Bookman Old Style" w:hAnsi="Bookman Old Style"/>
          <w:sz w:val="20"/>
          <w:szCs w:val="20"/>
        </w:rPr>
        <w:t>eason</w:t>
      </w:r>
      <w:r w:rsidR="005A0B9F" w:rsidRPr="0064182B">
        <w:rPr>
          <w:rFonts w:ascii="Bookman Old Style" w:hAnsi="Bookman Old Style"/>
          <w:sz w:val="20"/>
          <w:szCs w:val="20"/>
        </w:rPr>
        <w:t>.</w:t>
      </w:r>
    </w:p>
    <w:p w:rsidR="00F90F1C" w:rsidRDefault="00F90F1C" w:rsidP="00D326D5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6260A6" w:rsidRPr="006260A6" w:rsidRDefault="00391EB4" w:rsidP="00E871BF">
      <w:pPr>
        <w:pStyle w:val="Default"/>
        <w:ind w:left="709" w:hanging="425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5.3.</w:t>
      </w:r>
      <w:r w:rsidR="00094548" w:rsidRPr="0064182B">
        <w:rPr>
          <w:rFonts w:ascii="Bookman Old Style" w:hAnsi="Bookman Old Style"/>
          <w:sz w:val="20"/>
          <w:szCs w:val="20"/>
        </w:rPr>
        <w:t>acknowledges that if</w:t>
      </w:r>
      <w:r w:rsidR="00D306F7">
        <w:rPr>
          <w:rFonts w:ascii="Bookman Old Style" w:hAnsi="Bookman Old Style"/>
          <w:sz w:val="20"/>
          <w:szCs w:val="20"/>
        </w:rPr>
        <w:t>a C</w:t>
      </w:r>
      <w:r w:rsidR="007417C7" w:rsidRPr="0064182B">
        <w:rPr>
          <w:rFonts w:ascii="Bookman Old Style" w:hAnsi="Bookman Old Style"/>
          <w:sz w:val="20"/>
          <w:szCs w:val="20"/>
        </w:rPr>
        <w:t>lub does not follow this procedure</w:t>
      </w:r>
      <w:r w:rsidR="00934FF3" w:rsidRPr="0064182B">
        <w:rPr>
          <w:rFonts w:ascii="Bookman Old Style" w:hAnsi="Bookman Old Style"/>
          <w:sz w:val="20"/>
          <w:szCs w:val="20"/>
        </w:rPr>
        <w:t xml:space="preserve"> and decides to play a player in a </w:t>
      </w:r>
      <w:r w:rsidR="00E6736C" w:rsidRPr="0064182B">
        <w:rPr>
          <w:rFonts w:ascii="Bookman Old Style" w:hAnsi="Bookman Old Style"/>
          <w:sz w:val="20"/>
          <w:szCs w:val="20"/>
        </w:rPr>
        <w:t>match in a Senior Competition</w:t>
      </w:r>
      <w:r w:rsidR="00934FF3" w:rsidRPr="0064182B">
        <w:rPr>
          <w:rFonts w:ascii="Bookman Old Style" w:hAnsi="Bookman Old Style"/>
          <w:sz w:val="20"/>
          <w:szCs w:val="20"/>
        </w:rPr>
        <w:t>, who has</w:t>
      </w:r>
      <w:r w:rsidR="00997FFC" w:rsidRPr="0064182B">
        <w:rPr>
          <w:rFonts w:ascii="Bookman Old Style" w:hAnsi="Bookman Old Style"/>
          <w:sz w:val="20"/>
          <w:szCs w:val="20"/>
        </w:rPr>
        <w:t xml:space="preserve"> not</w:t>
      </w:r>
      <w:r w:rsidR="00934FF3" w:rsidRPr="0064182B">
        <w:rPr>
          <w:rFonts w:ascii="Bookman Old Style" w:hAnsi="Bookman Old Style"/>
          <w:sz w:val="20"/>
          <w:szCs w:val="20"/>
        </w:rPr>
        <w:t xml:space="preserve"> had their </w:t>
      </w:r>
      <w:r w:rsidR="00F900C0" w:rsidRPr="0064182B">
        <w:rPr>
          <w:rFonts w:ascii="Bookman Old Style" w:hAnsi="Bookman Old Style"/>
          <w:sz w:val="20"/>
          <w:szCs w:val="20"/>
        </w:rPr>
        <w:t>P</w:t>
      </w:r>
      <w:r w:rsidR="00934FF3" w:rsidRPr="0064182B">
        <w:rPr>
          <w:rFonts w:ascii="Bookman Old Style" w:hAnsi="Bookman Old Style"/>
          <w:sz w:val="20"/>
          <w:szCs w:val="20"/>
        </w:rPr>
        <w:t xml:space="preserve">layer </w:t>
      </w:r>
      <w:r w:rsidR="00F900C0" w:rsidRPr="0064182B">
        <w:rPr>
          <w:rFonts w:ascii="Bookman Old Style" w:hAnsi="Bookman Old Style"/>
          <w:sz w:val="20"/>
          <w:szCs w:val="20"/>
        </w:rPr>
        <w:t>P</w:t>
      </w:r>
      <w:r w:rsidR="00934FF3" w:rsidRPr="0064182B">
        <w:rPr>
          <w:rFonts w:ascii="Bookman Old Style" w:hAnsi="Bookman Old Style"/>
          <w:sz w:val="20"/>
          <w:szCs w:val="20"/>
        </w:rPr>
        <w:t xml:space="preserve">oints </w:t>
      </w:r>
      <w:r w:rsidR="00F900C0" w:rsidRPr="0064182B">
        <w:rPr>
          <w:rFonts w:ascii="Bookman Old Style" w:hAnsi="Bookman Old Style"/>
          <w:sz w:val="20"/>
          <w:szCs w:val="20"/>
        </w:rPr>
        <w:t>A</w:t>
      </w:r>
      <w:r w:rsidR="00934FF3" w:rsidRPr="0064182B">
        <w:rPr>
          <w:rFonts w:ascii="Bookman Old Style" w:hAnsi="Bookman Old Style"/>
          <w:sz w:val="20"/>
          <w:szCs w:val="20"/>
        </w:rPr>
        <w:t>llocation</w:t>
      </w:r>
      <w:r w:rsidR="00997FFC" w:rsidRPr="0064182B">
        <w:rPr>
          <w:rFonts w:ascii="Bookman Old Style" w:hAnsi="Bookman Old Style"/>
          <w:sz w:val="20"/>
          <w:szCs w:val="20"/>
        </w:rPr>
        <w:t xml:space="preserve"> approved and entered</w:t>
      </w:r>
      <w:r w:rsidR="00007076" w:rsidRPr="0064182B">
        <w:rPr>
          <w:rFonts w:ascii="Bookman Old Style" w:hAnsi="Bookman Old Style"/>
          <w:sz w:val="20"/>
          <w:szCs w:val="20"/>
        </w:rPr>
        <w:t xml:space="preserve"> into the Footy Web </w:t>
      </w:r>
      <w:r w:rsidR="00094548" w:rsidRPr="0064182B">
        <w:rPr>
          <w:rFonts w:ascii="Bookman Old Style" w:hAnsi="Bookman Old Style"/>
          <w:sz w:val="20"/>
          <w:szCs w:val="20"/>
        </w:rPr>
        <w:t>S</w:t>
      </w:r>
      <w:r w:rsidR="00007076" w:rsidRPr="0064182B">
        <w:rPr>
          <w:rFonts w:ascii="Bookman Old Style" w:hAnsi="Bookman Old Style"/>
          <w:sz w:val="20"/>
          <w:szCs w:val="20"/>
        </w:rPr>
        <w:t>ystem</w:t>
      </w:r>
      <w:r w:rsidR="00094548" w:rsidRPr="0064182B">
        <w:rPr>
          <w:rFonts w:ascii="Bookman Old Style" w:hAnsi="Bookman Old Style"/>
          <w:sz w:val="20"/>
          <w:szCs w:val="20"/>
        </w:rPr>
        <w:t>,</w:t>
      </w:r>
      <w:r w:rsidR="00431D80">
        <w:rPr>
          <w:rFonts w:ascii="Bookman Old Style" w:hAnsi="Bookman Old Style"/>
          <w:sz w:val="20"/>
          <w:szCs w:val="20"/>
        </w:rPr>
        <w:t xml:space="preserve"> that c</w:t>
      </w:r>
      <w:r w:rsidR="00997FFC" w:rsidRPr="0064182B">
        <w:rPr>
          <w:rFonts w:ascii="Bookman Old Style" w:hAnsi="Bookman Old Style"/>
          <w:sz w:val="20"/>
          <w:szCs w:val="20"/>
        </w:rPr>
        <w:t>lub will</w:t>
      </w:r>
      <w:r w:rsidR="00F900C0" w:rsidRPr="0064182B">
        <w:rPr>
          <w:rFonts w:ascii="Bookman Old Style" w:hAnsi="Bookman Old Style"/>
          <w:sz w:val="20"/>
          <w:szCs w:val="20"/>
        </w:rPr>
        <w:t xml:space="preserve"> bear the risk of any</w:t>
      </w:r>
      <w:r w:rsidR="00934FF3" w:rsidRPr="0064182B">
        <w:rPr>
          <w:rFonts w:ascii="Bookman Old Style" w:hAnsi="Bookman Old Style"/>
          <w:sz w:val="20"/>
          <w:szCs w:val="20"/>
        </w:rPr>
        <w:t xml:space="preserve"> subsequent enforcement </w:t>
      </w:r>
      <w:r w:rsidR="00F900C0" w:rsidRPr="0064182B">
        <w:rPr>
          <w:rFonts w:ascii="Bookman Old Style" w:hAnsi="Bookman Old Style"/>
          <w:sz w:val="20"/>
          <w:szCs w:val="20"/>
        </w:rPr>
        <w:t xml:space="preserve">penalty </w:t>
      </w:r>
      <w:r w:rsidR="00303293">
        <w:rPr>
          <w:rFonts w:ascii="Bookman Old Style" w:hAnsi="Bookman Old Style"/>
          <w:sz w:val="20"/>
          <w:szCs w:val="20"/>
        </w:rPr>
        <w:t>as determined by the E</w:t>
      </w:r>
      <w:r w:rsidR="00431D80">
        <w:rPr>
          <w:rFonts w:ascii="Bookman Old Style" w:hAnsi="Bookman Old Style"/>
          <w:sz w:val="20"/>
          <w:szCs w:val="20"/>
        </w:rPr>
        <w:t>xecutive</w:t>
      </w:r>
      <w:r w:rsidR="00E30392">
        <w:rPr>
          <w:rFonts w:ascii="Bookman Old Style" w:hAnsi="Bookman Old Style"/>
          <w:sz w:val="20"/>
          <w:szCs w:val="20"/>
        </w:rPr>
        <w:t xml:space="preserve"> in accordance with this </w:t>
      </w:r>
      <w:r w:rsidR="00F900C0" w:rsidRPr="0064182B">
        <w:rPr>
          <w:rFonts w:ascii="Bookman Old Style" w:hAnsi="Bookman Old Style"/>
          <w:sz w:val="20"/>
          <w:szCs w:val="20"/>
        </w:rPr>
        <w:t>Policy</w:t>
      </w:r>
      <w:r w:rsidR="006260A6">
        <w:rPr>
          <w:rFonts w:ascii="Bookman Old Style" w:hAnsi="Bookman Old Style"/>
          <w:sz w:val="20"/>
          <w:szCs w:val="20"/>
        </w:rPr>
        <w:t>.</w:t>
      </w:r>
    </w:p>
    <w:p w:rsidR="006260A6" w:rsidRPr="006260A6" w:rsidRDefault="006260A6" w:rsidP="00D326D5">
      <w:pPr>
        <w:pStyle w:val="Default"/>
        <w:ind w:left="360"/>
        <w:rPr>
          <w:rFonts w:ascii="Bookman Old Style" w:hAnsi="Bookman Old Style"/>
          <w:b/>
          <w:bCs/>
          <w:sz w:val="20"/>
          <w:szCs w:val="20"/>
        </w:rPr>
      </w:pPr>
    </w:p>
    <w:p w:rsidR="006260A6" w:rsidRPr="006260A6" w:rsidRDefault="00391EB4" w:rsidP="00E871BF">
      <w:pPr>
        <w:pStyle w:val="Default"/>
        <w:ind w:left="709" w:hanging="425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5.4. </w:t>
      </w:r>
      <w:r w:rsidR="00F900C0" w:rsidRPr="006260A6">
        <w:rPr>
          <w:rFonts w:ascii="Bookman Old Style" w:hAnsi="Bookman Old Style"/>
          <w:color w:val="auto"/>
          <w:sz w:val="20"/>
          <w:szCs w:val="20"/>
        </w:rPr>
        <w:t xml:space="preserve">will 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>ensu</w:t>
      </w:r>
      <w:r w:rsidR="00812009" w:rsidRPr="006260A6">
        <w:rPr>
          <w:rFonts w:ascii="Bookman Old Style" w:hAnsi="Bookman Old Style"/>
          <w:color w:val="auto"/>
          <w:sz w:val="20"/>
          <w:szCs w:val="20"/>
        </w:rPr>
        <w:t xml:space="preserve">re that on match days the </w:t>
      </w:r>
      <w:r w:rsidR="00954ECD" w:rsidRPr="006260A6">
        <w:rPr>
          <w:rFonts w:ascii="Bookman Old Style" w:hAnsi="Bookman Old Style"/>
          <w:color w:val="auto"/>
          <w:sz w:val="20"/>
          <w:szCs w:val="20"/>
        </w:rPr>
        <w:t>S</w:t>
      </w:r>
      <w:r w:rsidR="008611B4" w:rsidRPr="006260A6">
        <w:rPr>
          <w:rFonts w:ascii="Bookman Old Style" w:hAnsi="Bookman Old Style"/>
          <w:color w:val="auto"/>
          <w:sz w:val="20"/>
          <w:szCs w:val="20"/>
        </w:rPr>
        <w:t>enior</w:t>
      </w:r>
      <w:r w:rsidR="00954ECD" w:rsidRPr="006260A6">
        <w:rPr>
          <w:rFonts w:ascii="Bookman Old Style" w:hAnsi="Bookman Old Style"/>
          <w:color w:val="auto"/>
          <w:sz w:val="20"/>
          <w:szCs w:val="20"/>
        </w:rPr>
        <w:t>T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 xml:space="preserve">eam </w:t>
      </w:r>
      <w:r w:rsidR="003A4F95" w:rsidRPr="006260A6">
        <w:rPr>
          <w:rFonts w:ascii="Bookman Old Style" w:hAnsi="Bookman Old Style"/>
          <w:color w:val="auto"/>
          <w:sz w:val="20"/>
          <w:szCs w:val="20"/>
        </w:rPr>
        <w:t>does not exceed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 xml:space="preserve"> th</w:t>
      </w:r>
      <w:r w:rsidR="00094548" w:rsidRPr="006260A6">
        <w:rPr>
          <w:rFonts w:ascii="Bookman Old Style" w:hAnsi="Bookman Old Style"/>
          <w:color w:val="auto"/>
          <w:sz w:val="20"/>
          <w:szCs w:val="20"/>
        </w:rPr>
        <w:t>at Club’s</w:t>
      </w:r>
      <w:r w:rsidR="00F900C0" w:rsidRPr="006260A6">
        <w:rPr>
          <w:rFonts w:ascii="Bookman Old Style" w:hAnsi="Bookman Old Style"/>
          <w:color w:val="auto"/>
          <w:sz w:val="20"/>
          <w:szCs w:val="20"/>
        </w:rPr>
        <w:t>T</w:t>
      </w:r>
      <w:r w:rsidR="00E82C5C" w:rsidRPr="006260A6">
        <w:rPr>
          <w:rFonts w:ascii="Bookman Old Style" w:hAnsi="Bookman Old Style"/>
          <w:color w:val="auto"/>
          <w:sz w:val="20"/>
          <w:szCs w:val="20"/>
        </w:rPr>
        <w:t>otal Team Points</w:t>
      </w:r>
      <w:r w:rsidR="00094548" w:rsidRPr="006260A6">
        <w:rPr>
          <w:rFonts w:ascii="Bookman Old Style" w:hAnsi="Bookman Old Style"/>
          <w:color w:val="auto"/>
          <w:sz w:val="20"/>
          <w:szCs w:val="20"/>
        </w:rPr>
        <w:t>.</w:t>
      </w:r>
      <w:r w:rsidR="00D306F7">
        <w:rPr>
          <w:rFonts w:ascii="Bookman Old Style" w:hAnsi="Bookman Old Style"/>
          <w:color w:val="auto"/>
          <w:sz w:val="20"/>
          <w:szCs w:val="20"/>
        </w:rPr>
        <w:t>For the avoidance of doubt, C</w:t>
      </w:r>
      <w:r w:rsidR="003A0475" w:rsidRPr="006260A6">
        <w:rPr>
          <w:rFonts w:ascii="Bookman Old Style" w:hAnsi="Bookman Old Style"/>
          <w:color w:val="auto"/>
          <w:sz w:val="20"/>
          <w:szCs w:val="20"/>
        </w:rPr>
        <w:t>lubs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 xml:space="preserve">may recruit above their allocated points in any given </w:t>
      </w:r>
      <w:r w:rsidR="00E6736C" w:rsidRPr="006260A6">
        <w:rPr>
          <w:rFonts w:ascii="Bookman Old Style" w:hAnsi="Bookman Old Style"/>
          <w:color w:val="auto"/>
          <w:sz w:val="20"/>
          <w:szCs w:val="20"/>
        </w:rPr>
        <w:t>S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>eason</w:t>
      </w:r>
      <w:r w:rsidR="003A0475" w:rsidRPr="006260A6">
        <w:rPr>
          <w:rFonts w:ascii="Bookman Old Style" w:hAnsi="Bookman Old Style"/>
          <w:color w:val="auto"/>
          <w:sz w:val="20"/>
          <w:szCs w:val="20"/>
        </w:rPr>
        <w:t>,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 xml:space="preserve"> but must comply with</w:t>
      </w:r>
      <w:r w:rsidR="00B973D3" w:rsidRPr="006260A6">
        <w:rPr>
          <w:rFonts w:ascii="Bookman Old Style" w:hAnsi="Bookman Old Style"/>
          <w:color w:val="auto"/>
          <w:sz w:val="20"/>
          <w:szCs w:val="20"/>
        </w:rPr>
        <w:t xml:space="preserve"> the</w:t>
      </w:r>
      <w:r w:rsidR="000B12D9" w:rsidRPr="006260A6">
        <w:rPr>
          <w:rFonts w:ascii="Bookman Old Style" w:hAnsi="Bookman Old Style"/>
          <w:color w:val="auto"/>
          <w:sz w:val="20"/>
          <w:szCs w:val="20"/>
        </w:rPr>
        <w:t>T</w:t>
      </w:r>
      <w:r w:rsidR="00B973D3" w:rsidRPr="006260A6">
        <w:rPr>
          <w:rFonts w:ascii="Bookman Old Style" w:hAnsi="Bookman Old Style"/>
          <w:color w:val="auto"/>
          <w:sz w:val="20"/>
          <w:szCs w:val="20"/>
        </w:rPr>
        <w:t xml:space="preserve">otal </w:t>
      </w:r>
      <w:r w:rsidR="000B12D9" w:rsidRPr="006260A6">
        <w:rPr>
          <w:rFonts w:ascii="Bookman Old Style" w:hAnsi="Bookman Old Style"/>
          <w:color w:val="auto"/>
          <w:sz w:val="20"/>
          <w:szCs w:val="20"/>
        </w:rPr>
        <w:t>T</w:t>
      </w:r>
      <w:r w:rsidR="00094548" w:rsidRPr="006260A6">
        <w:rPr>
          <w:rFonts w:ascii="Bookman Old Style" w:hAnsi="Bookman Old Style"/>
          <w:color w:val="auto"/>
          <w:sz w:val="20"/>
          <w:szCs w:val="20"/>
        </w:rPr>
        <w:t>eam P</w:t>
      </w:r>
      <w:r w:rsidR="00B973D3" w:rsidRPr="006260A6">
        <w:rPr>
          <w:rFonts w:ascii="Bookman Old Style" w:hAnsi="Bookman Old Style"/>
          <w:color w:val="auto"/>
          <w:sz w:val="20"/>
          <w:szCs w:val="20"/>
        </w:rPr>
        <w:t xml:space="preserve">oints allocation </w:t>
      </w:r>
      <w:r w:rsidR="0039575A" w:rsidRPr="006260A6">
        <w:rPr>
          <w:rFonts w:ascii="Bookman Old Style" w:hAnsi="Bookman Old Style"/>
          <w:color w:val="auto"/>
          <w:sz w:val="20"/>
          <w:szCs w:val="20"/>
        </w:rPr>
        <w:t>on match days</w:t>
      </w:r>
      <w:r w:rsidR="000D5632" w:rsidRPr="006260A6">
        <w:rPr>
          <w:rFonts w:ascii="Bookman Old Style" w:hAnsi="Bookman Old Style"/>
          <w:color w:val="auto"/>
          <w:sz w:val="20"/>
          <w:szCs w:val="20"/>
        </w:rPr>
        <w:t>.</w:t>
      </w:r>
    </w:p>
    <w:p w:rsidR="006260A6" w:rsidRDefault="006260A6" w:rsidP="00D326D5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</w:p>
    <w:p w:rsidR="00E431A1" w:rsidRPr="006260A6" w:rsidRDefault="00391EB4" w:rsidP="00E871BF">
      <w:pPr>
        <w:pStyle w:val="Default"/>
        <w:ind w:left="709" w:hanging="425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5.5. </w:t>
      </w:r>
      <w:r w:rsidR="00597EA6" w:rsidRPr="006260A6">
        <w:rPr>
          <w:rFonts w:ascii="Bookman Old Style" w:hAnsi="Bookman Old Style"/>
          <w:sz w:val="20"/>
          <w:szCs w:val="20"/>
        </w:rPr>
        <w:t>m</w:t>
      </w:r>
      <w:r w:rsidR="004C0360" w:rsidRPr="006260A6">
        <w:rPr>
          <w:rFonts w:ascii="Bookman Old Style" w:hAnsi="Bookman Old Style"/>
          <w:sz w:val="20"/>
          <w:szCs w:val="20"/>
        </w:rPr>
        <w:t xml:space="preserve">ay make an application to </w:t>
      </w:r>
      <w:r w:rsidR="00FD6346">
        <w:rPr>
          <w:rFonts w:ascii="Bookman Old Style" w:hAnsi="Bookman Old Style"/>
          <w:sz w:val="20"/>
          <w:szCs w:val="20"/>
        </w:rPr>
        <w:t>the E</w:t>
      </w:r>
      <w:r w:rsidR="00806928" w:rsidRPr="006260A6">
        <w:rPr>
          <w:rFonts w:ascii="Bookman Old Style" w:hAnsi="Bookman Old Style"/>
          <w:sz w:val="20"/>
          <w:szCs w:val="20"/>
        </w:rPr>
        <w:t>xecutive</w:t>
      </w:r>
      <w:r w:rsidR="004C0360" w:rsidRPr="006260A6">
        <w:rPr>
          <w:rFonts w:ascii="Bookman Old Style" w:hAnsi="Bookman Old Style"/>
          <w:sz w:val="20"/>
          <w:szCs w:val="20"/>
        </w:rPr>
        <w:t xml:space="preserve"> for the allocation of additional </w:t>
      </w:r>
      <w:r w:rsidR="00597EA6" w:rsidRPr="006260A6">
        <w:rPr>
          <w:rFonts w:ascii="Bookman Old Style" w:hAnsi="Bookman Old Style"/>
          <w:sz w:val="20"/>
          <w:szCs w:val="20"/>
        </w:rPr>
        <w:t>T</w:t>
      </w:r>
      <w:r w:rsidR="004C0360" w:rsidRPr="006260A6">
        <w:rPr>
          <w:rFonts w:ascii="Bookman Old Style" w:hAnsi="Bookman Old Style"/>
          <w:sz w:val="20"/>
          <w:szCs w:val="20"/>
        </w:rPr>
        <w:t xml:space="preserve">otal </w:t>
      </w:r>
      <w:r w:rsidR="00597EA6" w:rsidRPr="006260A6">
        <w:rPr>
          <w:rFonts w:ascii="Bookman Old Style" w:hAnsi="Bookman Old Style"/>
          <w:sz w:val="20"/>
          <w:szCs w:val="20"/>
        </w:rPr>
        <w:t>T</w:t>
      </w:r>
      <w:r w:rsidR="004C0360" w:rsidRPr="006260A6">
        <w:rPr>
          <w:rFonts w:ascii="Bookman Old Style" w:hAnsi="Bookman Old Style"/>
          <w:sz w:val="20"/>
          <w:szCs w:val="20"/>
        </w:rPr>
        <w:t xml:space="preserve">eam </w:t>
      </w:r>
      <w:r w:rsidR="00597EA6" w:rsidRPr="006260A6">
        <w:rPr>
          <w:rFonts w:ascii="Bookman Old Style" w:hAnsi="Bookman Old Style"/>
          <w:sz w:val="20"/>
          <w:szCs w:val="20"/>
        </w:rPr>
        <w:t>P</w:t>
      </w:r>
      <w:r w:rsidR="004C0360" w:rsidRPr="006260A6">
        <w:rPr>
          <w:rFonts w:ascii="Bookman Old Style" w:hAnsi="Bookman Old Style"/>
          <w:sz w:val="20"/>
          <w:szCs w:val="20"/>
        </w:rPr>
        <w:t xml:space="preserve">oints in accordance with </w:t>
      </w:r>
      <w:r w:rsidR="008F3EA4" w:rsidRPr="006260A6">
        <w:rPr>
          <w:rFonts w:ascii="Bookman Old Style" w:hAnsi="Bookman Old Style"/>
          <w:sz w:val="20"/>
          <w:szCs w:val="20"/>
        </w:rPr>
        <w:t xml:space="preserve">this </w:t>
      </w:r>
      <w:r w:rsidR="00AD2D7E" w:rsidRPr="006260A6">
        <w:rPr>
          <w:rFonts w:ascii="Bookman Old Style" w:hAnsi="Bookman Old Style"/>
          <w:sz w:val="20"/>
          <w:szCs w:val="20"/>
        </w:rPr>
        <w:t>P</w:t>
      </w:r>
      <w:r w:rsidR="00785800" w:rsidRPr="006260A6">
        <w:rPr>
          <w:rFonts w:ascii="Bookman Old Style" w:hAnsi="Bookman Old Style"/>
          <w:sz w:val="20"/>
          <w:szCs w:val="20"/>
        </w:rPr>
        <w:t>olicy</w:t>
      </w:r>
      <w:r w:rsidR="004C0360" w:rsidRPr="006260A6">
        <w:rPr>
          <w:rFonts w:ascii="Bookman Old Style" w:hAnsi="Bookman Old Style"/>
          <w:sz w:val="20"/>
          <w:szCs w:val="20"/>
        </w:rPr>
        <w:t>.</w:t>
      </w:r>
    </w:p>
    <w:p w:rsidR="00142624" w:rsidRDefault="00142624" w:rsidP="00142624">
      <w:pPr>
        <w:pStyle w:val="Default"/>
        <w:ind w:left="360"/>
        <w:rPr>
          <w:rFonts w:ascii="Bookman Old Style" w:hAnsi="Bookman Old Style"/>
          <w:b/>
          <w:bCs/>
          <w:sz w:val="20"/>
          <w:szCs w:val="20"/>
        </w:rPr>
      </w:pPr>
    </w:p>
    <w:p w:rsidR="00496E19" w:rsidRPr="0064182B" w:rsidRDefault="003A4F95" w:rsidP="00E871BF">
      <w:pPr>
        <w:pStyle w:val="Default"/>
        <w:numPr>
          <w:ilvl w:val="0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 w:rsidRPr="0064182B">
        <w:rPr>
          <w:rFonts w:ascii="Bookman Old Style" w:hAnsi="Bookman Old Style"/>
          <w:b/>
          <w:bCs/>
          <w:sz w:val="20"/>
          <w:szCs w:val="20"/>
        </w:rPr>
        <w:t xml:space="preserve">Player Points </w:t>
      </w:r>
      <w:r w:rsidR="009C10F9" w:rsidRPr="0064182B">
        <w:rPr>
          <w:rFonts w:ascii="Bookman Old Style" w:hAnsi="Bookman Old Style"/>
          <w:b/>
          <w:bCs/>
          <w:sz w:val="20"/>
          <w:szCs w:val="20"/>
        </w:rPr>
        <w:t>Categories</w:t>
      </w:r>
      <w:r w:rsidR="007809FB">
        <w:rPr>
          <w:rFonts w:ascii="Bookman Old Style" w:hAnsi="Bookman Old Style"/>
          <w:b/>
          <w:bCs/>
          <w:sz w:val="20"/>
          <w:szCs w:val="20"/>
        </w:rPr>
        <w:t>:</w:t>
      </w:r>
    </w:p>
    <w:p w:rsidR="00496E19" w:rsidRPr="0064182B" w:rsidRDefault="00496E19" w:rsidP="00496E19">
      <w:pPr>
        <w:pStyle w:val="Default"/>
        <w:ind w:left="360"/>
        <w:rPr>
          <w:rFonts w:ascii="Bookman Old Style" w:hAnsi="Bookman Old Style"/>
          <w:b/>
          <w:bCs/>
          <w:sz w:val="20"/>
          <w:szCs w:val="20"/>
        </w:rPr>
      </w:pPr>
    </w:p>
    <w:p w:rsidR="005227C8" w:rsidRPr="004B387B" w:rsidRDefault="005227C8" w:rsidP="00C55410">
      <w:pPr>
        <w:numPr>
          <w:ilvl w:val="0"/>
          <w:numId w:val="9"/>
        </w:numPr>
        <w:shd w:val="clear" w:color="auto" w:fill="FFFFFF"/>
        <w:spacing w:after="0" w:line="240" w:lineRule="atLeast"/>
        <w:ind w:left="750"/>
        <w:textAlignment w:val="baseline"/>
        <w:outlineLvl w:val="5"/>
        <w:rPr>
          <w:rFonts w:ascii="Arial" w:eastAsia="Times New Roman" w:hAnsi="Arial" w:cs="Arial"/>
          <w:color w:val="333333"/>
          <w:sz w:val="18"/>
          <w:szCs w:val="18"/>
        </w:rPr>
      </w:pPr>
      <w:r w:rsidRPr="004B387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Player Points Categories:</w:t>
      </w:r>
    </w:p>
    <w:p w:rsidR="005227C8" w:rsidRPr="004B387B" w:rsidRDefault="00E871BF" w:rsidP="00E871BF">
      <w:pPr>
        <w:shd w:val="clear" w:color="auto" w:fill="FFFFFF"/>
        <w:spacing w:before="150" w:after="150" w:line="240" w:lineRule="atLeast"/>
        <w:ind w:left="567" w:hanging="283"/>
        <w:textAlignment w:val="baseline"/>
        <w:outlineLvl w:val="5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6.1.</w:t>
      </w:r>
      <w:r w:rsidR="005227C8" w:rsidRPr="004B387B">
        <w:rPr>
          <w:rFonts w:ascii="Arial" w:eastAsia="Times New Roman" w:hAnsi="Arial" w:cs="Arial"/>
          <w:color w:val="333333"/>
          <w:sz w:val="18"/>
          <w:szCs w:val="18"/>
        </w:rPr>
        <w:t xml:space="preserve"> A player’s Category and the subsequent Player Points Allocation will be determined by that player’s playing history and </w:t>
      </w:r>
      <w:r>
        <w:rPr>
          <w:rFonts w:ascii="Arial" w:eastAsia="Times New Roman" w:hAnsi="Arial" w:cs="Arial"/>
          <w:color w:val="333333"/>
          <w:sz w:val="18"/>
          <w:szCs w:val="18"/>
        </w:rPr>
        <w:t>a</w:t>
      </w:r>
      <w:r w:rsidR="005227C8" w:rsidRPr="004B387B">
        <w:rPr>
          <w:rFonts w:ascii="Arial" w:eastAsia="Times New Roman" w:hAnsi="Arial" w:cs="Arial"/>
          <w:color w:val="333333"/>
          <w:sz w:val="18"/>
          <w:szCs w:val="18"/>
        </w:rPr>
        <w:t>chievements and is structured in a way to promote player retention and loyalty.</w:t>
      </w:r>
    </w:p>
    <w:p w:rsidR="005227C8" w:rsidRPr="004B387B" w:rsidRDefault="005227C8" w:rsidP="00C55410">
      <w:pPr>
        <w:numPr>
          <w:ilvl w:val="0"/>
          <w:numId w:val="10"/>
        </w:numPr>
        <w:shd w:val="clear" w:color="auto" w:fill="FFFFFF"/>
        <w:spacing w:before="150" w:after="150" w:line="240" w:lineRule="atLeast"/>
        <w:ind w:left="750"/>
        <w:textAlignment w:val="baseline"/>
        <w:outlineLvl w:val="5"/>
        <w:rPr>
          <w:rFonts w:ascii="Arial" w:eastAsia="Times New Roman" w:hAnsi="Arial" w:cs="Arial"/>
          <w:color w:val="333333"/>
          <w:sz w:val="18"/>
          <w:szCs w:val="18"/>
        </w:rPr>
      </w:pPr>
      <w:r w:rsidRPr="004B387B">
        <w:rPr>
          <w:rFonts w:ascii="Arial" w:eastAsia="Times New Roman" w:hAnsi="Arial" w:cs="Arial"/>
          <w:color w:val="333333"/>
          <w:sz w:val="18"/>
          <w:szCs w:val="18"/>
        </w:rPr>
        <w:t>Each player expected to play in the Senior Team of a Club will be allocated a Category and a Player Points Allocation as follows:</w:t>
      </w:r>
    </w:p>
    <w:p w:rsidR="005227C8" w:rsidRDefault="005227C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>Category 5: 5 Points.</w:t>
      </w:r>
    </w:p>
    <w:p w:rsidR="005227C8" w:rsidRPr="005227C8" w:rsidRDefault="005227C8" w:rsidP="00C55410">
      <w:pPr>
        <w:numPr>
          <w:ilvl w:val="0"/>
          <w:numId w:val="11"/>
        </w:numPr>
        <w:shd w:val="clear" w:color="auto" w:fill="FFFFFF"/>
        <w:spacing w:before="150" w:after="150" w:line="240" w:lineRule="atLeast"/>
        <w:ind w:left="75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AFL Player - who has played a minimum of one AFL game in any of the previous 3 seasons.</w:t>
      </w:r>
    </w:p>
    <w:p w:rsidR="005227C8" w:rsidRPr="005227C8" w:rsidRDefault="005227C8" w:rsidP="00C55410">
      <w:pPr>
        <w:numPr>
          <w:ilvl w:val="0"/>
          <w:numId w:val="11"/>
        </w:numPr>
        <w:shd w:val="clear" w:color="auto" w:fill="FFFFFF"/>
        <w:spacing w:before="150" w:after="150" w:line="240" w:lineRule="atLeast"/>
        <w:ind w:left="75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For all other ex – AFL players if they are currently playing for another club and transfer to the NWFA for games then they shall be assessed on their past 3 seasons like any other player.</w:t>
      </w:r>
    </w:p>
    <w:p w:rsidR="005227C8" w:rsidRDefault="005227C8" w:rsidP="00C55410">
      <w:pPr>
        <w:numPr>
          <w:ilvl w:val="0"/>
          <w:numId w:val="12"/>
        </w:numPr>
        <w:shd w:val="clear" w:color="auto" w:fill="FFFFFF"/>
        <w:spacing w:before="150" w:after="150" w:line="240" w:lineRule="atLeast"/>
        <w:ind w:left="75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If they have not played any competitive football in the past 3 seasons then clubs must apply to the Executive to be rated.</w:t>
      </w:r>
    </w:p>
    <w:p w:rsidR="00495378" w:rsidRDefault="00495378" w:rsidP="00495378">
      <w:pPr>
        <w:shd w:val="clear" w:color="auto" w:fill="FFFFFF"/>
        <w:spacing w:before="150" w:after="150" w:line="240" w:lineRule="atLeast"/>
        <w:ind w:left="75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</w:p>
    <w:p w:rsidR="005227C8" w:rsidRDefault="005227C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b/>
          <w:color w:val="000000"/>
          <w:sz w:val="20"/>
          <w:szCs w:val="20"/>
        </w:rPr>
        <w:t>Category 4: 4 Points</w:t>
      </w:r>
    </w:p>
    <w:p w:rsidR="005227C8" w:rsidRPr="005227C8" w:rsidRDefault="005227C8" w:rsidP="00C55410">
      <w:pPr>
        <w:numPr>
          <w:ilvl w:val="0"/>
          <w:numId w:val="16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State League Tier One – played a minimum 5 senior games in the VFL, WAFL, or SANFL in any of the previous 3 seasons.</w:t>
      </w:r>
    </w:p>
    <w:p w:rsidR="005227C8" w:rsidRPr="005227C8" w:rsidRDefault="005227C8" w:rsidP="00C55410">
      <w:pPr>
        <w:numPr>
          <w:ilvl w:val="0"/>
          <w:numId w:val="16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TAC Cup (Vic u18) - played a minimum 5 TAC Cup games in any of the previous 3 seasons,</w:t>
      </w:r>
    </w:p>
    <w:p w:rsidR="005227C8" w:rsidRPr="005227C8" w:rsidRDefault="005227C8" w:rsidP="00C55410">
      <w:pPr>
        <w:numPr>
          <w:ilvl w:val="0"/>
          <w:numId w:val="16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State League Tier 2 TSL - played a minimum of 5 senior games in the previous 3 seasons, including a minimum 5 games the TSL Development League.</w:t>
      </w:r>
    </w:p>
    <w:p w:rsidR="005227C8" w:rsidRPr="005227C8" w:rsidRDefault="005227C8" w:rsidP="00C55410">
      <w:pPr>
        <w:numPr>
          <w:ilvl w:val="0"/>
          <w:numId w:val="16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Community Senior Player - played the same or more senior games than reserves or U18 games in any of the previous 3 seasons with a Community Club.</w:t>
      </w:r>
    </w:p>
    <w:p w:rsidR="005227C8" w:rsidRDefault="005227C8" w:rsidP="00C55410">
      <w:pPr>
        <w:numPr>
          <w:ilvl w:val="0"/>
          <w:numId w:val="16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Senior NWFA Player - played the same, or more senior NWFA club games than reserves games in any of the previous 3 seasons and transferring to a different Club than was registered in the previous season.</w:t>
      </w:r>
    </w:p>
    <w:p w:rsidR="00495378" w:rsidRDefault="0049537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5227C8" w:rsidRPr="005227C8" w:rsidRDefault="005227C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b/>
          <w:color w:val="000000"/>
          <w:sz w:val="20"/>
          <w:szCs w:val="20"/>
        </w:rPr>
        <w:t>Category 3: 3 Points</w:t>
      </w:r>
    </w:p>
    <w:p w:rsidR="005227C8" w:rsidRDefault="00495378" w:rsidP="00C55410">
      <w:pPr>
        <w:numPr>
          <w:ilvl w:val="0"/>
          <w:numId w:val="14"/>
        </w:numPr>
        <w:shd w:val="clear" w:color="auto" w:fill="FFFFFF"/>
        <w:spacing w:before="150" w:after="150" w:line="240" w:lineRule="atLeast"/>
        <w:ind w:left="75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N/A</w:t>
      </w:r>
    </w:p>
    <w:p w:rsidR="00495378" w:rsidRDefault="0049537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5227C8" w:rsidRDefault="005227C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b/>
          <w:color w:val="000000"/>
          <w:sz w:val="20"/>
          <w:szCs w:val="20"/>
        </w:rPr>
        <w:t>Category 2: 2 Points</w:t>
      </w:r>
    </w:p>
    <w:p w:rsidR="00495378" w:rsidRPr="005227C8" w:rsidRDefault="00495378" w:rsidP="00495378">
      <w:pPr>
        <w:numPr>
          <w:ilvl w:val="0"/>
          <w:numId w:val="22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Senior DFA player - </w:t>
      </w:r>
      <w:r w:rsidRPr="005227C8">
        <w:rPr>
          <w:rFonts w:ascii="Bookman Old Style" w:hAnsi="Bookman Old Style" w:cs="Arial"/>
          <w:color w:val="000000"/>
          <w:sz w:val="20"/>
          <w:szCs w:val="20"/>
        </w:rPr>
        <w:t>played the same, or more senior DFA, club games than reserves games in any of the previous 3 seasons.</w:t>
      </w:r>
    </w:p>
    <w:p w:rsidR="005227C8" w:rsidRPr="005227C8" w:rsidRDefault="00EA54C3" w:rsidP="00C55410">
      <w:pPr>
        <w:numPr>
          <w:ilvl w:val="0"/>
          <w:numId w:val="13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Community Reserves, or underage</w:t>
      </w:r>
      <w:r w:rsidR="005227C8" w:rsidRPr="005227C8">
        <w:rPr>
          <w:rFonts w:ascii="Bookman Old Style" w:hAnsi="Bookman Old Style" w:cs="Arial"/>
          <w:color w:val="000000"/>
          <w:sz w:val="20"/>
          <w:szCs w:val="20"/>
        </w:rPr>
        <w:t xml:space="preserve"> - played t</w:t>
      </w:r>
      <w:r>
        <w:rPr>
          <w:rFonts w:ascii="Bookman Old Style" w:hAnsi="Bookman Old Style" w:cs="Arial"/>
          <w:color w:val="000000"/>
          <w:sz w:val="20"/>
          <w:szCs w:val="20"/>
        </w:rPr>
        <w:t>he same, or more reserve, or underage</w:t>
      </w:r>
      <w:r w:rsidR="005227C8" w:rsidRPr="005227C8">
        <w:rPr>
          <w:rFonts w:ascii="Bookman Old Style" w:hAnsi="Bookman Old Style" w:cs="Arial"/>
          <w:color w:val="000000"/>
          <w:sz w:val="20"/>
          <w:szCs w:val="20"/>
        </w:rPr>
        <w:t xml:space="preserve"> Community Club games than senior games in the previous 3 seasons.</w:t>
      </w:r>
    </w:p>
    <w:p w:rsidR="005227C8" w:rsidRDefault="00796D20" w:rsidP="00C55410">
      <w:pPr>
        <w:numPr>
          <w:ilvl w:val="0"/>
          <w:numId w:val="13"/>
        </w:numPr>
        <w:shd w:val="clear" w:color="auto" w:fill="FFFFFF"/>
        <w:spacing w:before="150" w:after="150" w:line="240" w:lineRule="atLeast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Senior CHFA</w:t>
      </w:r>
      <w:r w:rsidR="00EA54C3">
        <w:rPr>
          <w:rFonts w:ascii="Bookman Old Style" w:hAnsi="Bookman Old Style" w:cs="Arial"/>
          <w:color w:val="000000"/>
          <w:sz w:val="20"/>
          <w:szCs w:val="20"/>
        </w:rPr>
        <w:t xml:space="preserve"> player - </w:t>
      </w:r>
      <w:r w:rsidR="005227C8" w:rsidRPr="005227C8">
        <w:rPr>
          <w:rFonts w:ascii="Bookman Old Style" w:hAnsi="Bookman Old Style" w:cs="Arial"/>
          <w:color w:val="000000"/>
          <w:sz w:val="20"/>
          <w:szCs w:val="20"/>
        </w:rPr>
        <w:t>played the same, or more senior CHFA, club games than reserves games in any of the previous 3 seasons.</w:t>
      </w:r>
    </w:p>
    <w:p w:rsidR="00495378" w:rsidRPr="005227C8" w:rsidRDefault="00495378" w:rsidP="00495378">
      <w:pPr>
        <w:shd w:val="clear" w:color="auto" w:fill="FFFFFF"/>
        <w:spacing w:before="150" w:after="150" w:line="240" w:lineRule="atLeast"/>
        <w:ind w:left="72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</w:p>
    <w:p w:rsidR="005227C8" w:rsidRPr="005227C8" w:rsidRDefault="005227C8" w:rsidP="005227C8">
      <w:pPr>
        <w:shd w:val="clear" w:color="auto" w:fill="FFFFFF"/>
        <w:spacing w:after="0" w:line="240" w:lineRule="atLeast"/>
        <w:ind w:left="390"/>
        <w:textAlignment w:val="baseline"/>
        <w:outlineLvl w:val="5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b/>
          <w:color w:val="000000"/>
          <w:sz w:val="20"/>
          <w:szCs w:val="20"/>
        </w:rPr>
        <w:t>Category 1: 1 Point.</w:t>
      </w:r>
    </w:p>
    <w:p w:rsidR="005227C8" w:rsidRPr="005227C8" w:rsidRDefault="005227C8" w:rsidP="00C55410">
      <w:pPr>
        <w:numPr>
          <w:ilvl w:val="0"/>
          <w:numId w:val="15"/>
        </w:numPr>
        <w:shd w:val="clear" w:color="auto" w:fill="FFFFFF"/>
        <w:spacing w:before="150" w:after="150" w:line="240" w:lineRule="atLeast"/>
        <w:ind w:left="360"/>
        <w:textAlignment w:val="baseline"/>
        <w:outlineLvl w:val="5"/>
        <w:rPr>
          <w:rFonts w:ascii="Bookman Old Style" w:hAnsi="Bookman Old Style" w:cs="Arial"/>
          <w:color w:val="000000"/>
          <w:sz w:val="20"/>
          <w:szCs w:val="20"/>
        </w:rPr>
      </w:pPr>
      <w:r w:rsidRPr="005227C8">
        <w:rPr>
          <w:rFonts w:ascii="Bookman Old Style" w:hAnsi="Bookman Old Style" w:cs="Arial"/>
          <w:color w:val="000000"/>
          <w:sz w:val="20"/>
          <w:szCs w:val="20"/>
        </w:rPr>
        <w:t>Home Player - A player who has played only at that Club</w:t>
      </w:r>
    </w:p>
    <w:p w:rsidR="00926172" w:rsidRPr="0064182B" w:rsidRDefault="00926172" w:rsidP="00926172">
      <w:pPr>
        <w:pStyle w:val="Default"/>
        <w:ind w:left="720"/>
        <w:rPr>
          <w:rFonts w:ascii="Bookman Old Style" w:hAnsi="Bookman Old Style"/>
          <w:bCs/>
          <w:color w:val="auto"/>
          <w:sz w:val="20"/>
          <w:szCs w:val="20"/>
        </w:rPr>
      </w:pPr>
    </w:p>
    <w:p w:rsidR="00926172" w:rsidRPr="0064182B" w:rsidRDefault="002D6334" w:rsidP="00C55410">
      <w:pPr>
        <w:pStyle w:val="Default"/>
        <w:numPr>
          <w:ilvl w:val="1"/>
          <w:numId w:val="18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If a player does not meet a Category qualification, </w:t>
      </w:r>
      <w:r w:rsidR="00926172" w:rsidRPr="0064182B">
        <w:rPr>
          <w:rFonts w:ascii="Bookman Old Style" w:hAnsi="Bookman Old Style"/>
          <w:bCs/>
          <w:color w:val="auto"/>
          <w:sz w:val="20"/>
          <w:szCs w:val="20"/>
        </w:rPr>
        <w:t>their points Category will be assessed based on the highest playing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 level achieved</w:t>
      </w:r>
      <w:r w:rsidR="00926172">
        <w:rPr>
          <w:rFonts w:ascii="Bookman Old Style" w:hAnsi="Bookman Old Style"/>
          <w:bCs/>
          <w:color w:val="auto"/>
          <w:sz w:val="20"/>
          <w:szCs w:val="20"/>
        </w:rPr>
        <w:t>.</w:t>
      </w:r>
    </w:p>
    <w:p w:rsidR="00CB361E" w:rsidRPr="0064182B" w:rsidRDefault="00CB361E" w:rsidP="004F751B">
      <w:pPr>
        <w:pStyle w:val="Default"/>
        <w:ind w:left="1000"/>
        <w:rPr>
          <w:rFonts w:ascii="Bookman Old Style" w:hAnsi="Bookman Old Style"/>
          <w:bCs/>
          <w:color w:val="auto"/>
          <w:sz w:val="20"/>
          <w:szCs w:val="20"/>
        </w:rPr>
      </w:pPr>
    </w:p>
    <w:p w:rsidR="004F751B" w:rsidRPr="0064182B" w:rsidRDefault="00EA123A" w:rsidP="00C55410">
      <w:pPr>
        <w:pStyle w:val="Default"/>
        <w:numPr>
          <w:ilvl w:val="1"/>
          <w:numId w:val="18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A 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>C</w:t>
      </w:r>
      <w:r w:rsidR="00B94A57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lub 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>that has</w:t>
      </w:r>
      <w:r w:rsidR="00330719">
        <w:rPr>
          <w:rFonts w:ascii="Bookman Old Style" w:hAnsi="Bookman Old Style"/>
          <w:bCs/>
          <w:color w:val="auto"/>
          <w:sz w:val="20"/>
          <w:szCs w:val="20"/>
        </w:rPr>
        <w:t xml:space="preserve"> a player who</w:t>
      </w:r>
      <w:r w:rsidR="00B94A57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does not meet any of the above player </w:t>
      </w:r>
      <w:r w:rsidR="002C5D1B" w:rsidRPr="0064182B">
        <w:rPr>
          <w:rFonts w:ascii="Bookman Old Style" w:hAnsi="Bookman Old Style"/>
          <w:bCs/>
          <w:color w:val="auto"/>
          <w:sz w:val="20"/>
          <w:szCs w:val="20"/>
        </w:rPr>
        <w:t>C</w:t>
      </w:r>
      <w:r w:rsidR="00B94A57" w:rsidRPr="0064182B">
        <w:rPr>
          <w:rFonts w:ascii="Bookman Old Style" w:hAnsi="Bookman Old Style"/>
          <w:bCs/>
          <w:color w:val="auto"/>
          <w:sz w:val="20"/>
          <w:szCs w:val="20"/>
        </w:rPr>
        <w:t>ategories will n</w:t>
      </w:r>
      <w:r w:rsidR="006929AD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eed to apply to the </w:t>
      </w:r>
      <w:r w:rsidR="00330719">
        <w:rPr>
          <w:rFonts w:ascii="Bookman Old Style" w:hAnsi="Bookman Old Style"/>
          <w:bCs/>
          <w:color w:val="auto"/>
          <w:sz w:val="20"/>
          <w:szCs w:val="20"/>
        </w:rPr>
        <w:t>Executive</w:t>
      </w:r>
      <w:r w:rsidR="002C5D1B" w:rsidRPr="0064182B">
        <w:rPr>
          <w:rFonts w:ascii="Bookman Old Style" w:hAnsi="Bookman Old Style"/>
          <w:bCs/>
          <w:color w:val="auto"/>
          <w:sz w:val="20"/>
          <w:szCs w:val="20"/>
        </w:rPr>
        <w:t>to</w:t>
      </w:r>
      <w:r w:rsidR="00B94A57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determine the appropriate </w:t>
      </w:r>
      <w:r w:rsidR="002C5D1B" w:rsidRPr="0064182B">
        <w:rPr>
          <w:rFonts w:ascii="Bookman Old Style" w:hAnsi="Bookman Old Style"/>
          <w:bCs/>
          <w:color w:val="auto"/>
          <w:sz w:val="20"/>
          <w:szCs w:val="20"/>
        </w:rPr>
        <w:t>P</w:t>
      </w:r>
      <w:r w:rsidR="00B94A57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layer </w:t>
      </w:r>
      <w:r w:rsidR="002C5D1B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Points 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>Allocation. In determining the Playe</w:t>
      </w:r>
      <w:r w:rsidR="006929AD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r Points Allocation the </w:t>
      </w:r>
      <w:r w:rsidR="00330719">
        <w:rPr>
          <w:rFonts w:ascii="Bookman Old Style" w:hAnsi="Bookman Old Style"/>
          <w:bCs/>
          <w:color w:val="auto"/>
          <w:sz w:val="20"/>
          <w:szCs w:val="20"/>
        </w:rPr>
        <w:t>Executive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will have regard </w:t>
      </w:r>
      <w:r w:rsidR="005D3B00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to </w:t>
      </w:r>
      <w:r w:rsidR="004F751B" w:rsidRPr="0064182B">
        <w:rPr>
          <w:rFonts w:ascii="Bookman Old Style" w:hAnsi="Bookman Old Style"/>
          <w:bCs/>
          <w:color w:val="auto"/>
          <w:sz w:val="20"/>
          <w:szCs w:val="20"/>
        </w:rPr>
        <w:t>all relevant factors so as not to unreasonably restrict the play</w:t>
      </w:r>
      <w:r w:rsidR="00330719">
        <w:rPr>
          <w:rFonts w:ascii="Bookman Old Style" w:hAnsi="Bookman Old Style"/>
          <w:bCs/>
          <w:color w:val="auto"/>
          <w:sz w:val="20"/>
          <w:szCs w:val="20"/>
        </w:rPr>
        <w:t xml:space="preserve">er’s movement between </w:t>
      </w:r>
      <w:r w:rsidR="004F751B" w:rsidRPr="0064182B">
        <w:rPr>
          <w:rFonts w:ascii="Bookman Old Style" w:hAnsi="Bookman Old Style"/>
          <w:bCs/>
          <w:color w:val="auto"/>
          <w:sz w:val="20"/>
          <w:szCs w:val="20"/>
        </w:rPr>
        <w:t>Clubs</w:t>
      </w:r>
      <w:r w:rsidR="00330719">
        <w:rPr>
          <w:rFonts w:ascii="Bookman Old Style" w:hAnsi="Bookman Old Style"/>
          <w:bCs/>
          <w:color w:val="auto"/>
          <w:sz w:val="20"/>
          <w:szCs w:val="20"/>
        </w:rPr>
        <w:t>,</w:t>
      </w:r>
      <w:r w:rsidR="004F751B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or a player’s opportunity to play football at a Club of his choice.</w:t>
      </w:r>
    </w:p>
    <w:p w:rsidR="00B94A57" w:rsidRPr="0064182B" w:rsidRDefault="00B94A57" w:rsidP="0037272A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A32CDB" w:rsidRPr="00154137" w:rsidRDefault="00CB361E" w:rsidP="00C55410">
      <w:pPr>
        <w:pStyle w:val="Default"/>
        <w:numPr>
          <w:ilvl w:val="1"/>
          <w:numId w:val="18"/>
        </w:numPr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For the purposes of a 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>P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layer 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>P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oints </w:t>
      </w:r>
      <w:r w:rsidR="00E1276A" w:rsidRPr="0064182B">
        <w:rPr>
          <w:rFonts w:ascii="Bookman Old Style" w:hAnsi="Bookman Old Style"/>
          <w:bCs/>
          <w:color w:val="auto"/>
          <w:sz w:val="20"/>
          <w:szCs w:val="20"/>
        </w:rPr>
        <w:t>A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llocation, a playing coach or playing assistant coach is classified as a player and </w:t>
      </w:r>
      <w:r w:rsidR="00C11D57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will be 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assess</w:t>
      </w:r>
      <w:r w:rsidR="008B0A2E" w:rsidRPr="0064182B">
        <w:rPr>
          <w:rFonts w:ascii="Bookman Old Style" w:hAnsi="Bookman Old Style"/>
          <w:bCs/>
          <w:color w:val="auto"/>
          <w:sz w:val="20"/>
          <w:szCs w:val="20"/>
        </w:rPr>
        <w:t>ed</w:t>
      </w:r>
      <w:r w:rsidR="00C11D57" w:rsidRPr="0064182B">
        <w:rPr>
          <w:rFonts w:ascii="Bookman Old Style" w:hAnsi="Bookman Old Style"/>
          <w:bCs/>
          <w:color w:val="auto"/>
          <w:sz w:val="20"/>
          <w:szCs w:val="20"/>
        </w:rPr>
        <w:t>under the above Ca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tegories.</w:t>
      </w:r>
    </w:p>
    <w:p w:rsidR="00436A7C" w:rsidRPr="00436A7C" w:rsidRDefault="00436A7C" w:rsidP="00436A7C">
      <w:pPr>
        <w:pStyle w:val="Default"/>
        <w:ind w:left="360"/>
        <w:rPr>
          <w:rFonts w:ascii="Bookman Old Style" w:hAnsi="Bookman Old Style"/>
          <w:bCs/>
          <w:color w:val="auto"/>
          <w:sz w:val="20"/>
          <w:szCs w:val="20"/>
        </w:rPr>
      </w:pPr>
    </w:p>
    <w:p w:rsidR="000765A6" w:rsidRDefault="00A32CDB" w:rsidP="00C55410">
      <w:pPr>
        <w:pStyle w:val="Default"/>
        <w:numPr>
          <w:ilvl w:val="1"/>
          <w:numId w:val="18"/>
        </w:numPr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>Where a player qualifies in more than one Category based on their playing history in t</w:t>
      </w:r>
      <w:r w:rsidR="00136874">
        <w:rPr>
          <w:rFonts w:ascii="Bookman Old Style" w:hAnsi="Bookman Old Style"/>
          <w:bCs/>
          <w:color w:val="auto"/>
          <w:sz w:val="20"/>
          <w:szCs w:val="20"/>
        </w:rPr>
        <w:t xml:space="preserve">he 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previous 3 Seasons, the Category with the highest points will </w:t>
      </w:r>
      <w:r w:rsidR="00154137">
        <w:rPr>
          <w:rFonts w:ascii="Bookman Old Style" w:hAnsi="Bookman Old Style"/>
          <w:bCs/>
          <w:color w:val="auto"/>
          <w:sz w:val="20"/>
          <w:szCs w:val="20"/>
        </w:rPr>
        <w:t>apply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.</w:t>
      </w:r>
    </w:p>
    <w:p w:rsidR="0010787D" w:rsidRPr="0010787D" w:rsidRDefault="0010787D" w:rsidP="0010787D">
      <w:pPr>
        <w:pStyle w:val="Default"/>
        <w:ind w:left="360"/>
        <w:rPr>
          <w:rFonts w:ascii="Bookman Old Style" w:hAnsi="Bookman Old Style"/>
          <w:bCs/>
          <w:color w:val="auto"/>
          <w:sz w:val="20"/>
          <w:szCs w:val="20"/>
        </w:rPr>
      </w:pPr>
    </w:p>
    <w:p w:rsidR="00F742F5" w:rsidRDefault="003A5843" w:rsidP="00C55410">
      <w:pPr>
        <w:pStyle w:val="Default"/>
        <w:numPr>
          <w:ilvl w:val="0"/>
          <w:numId w:val="18"/>
        </w:num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Additional Player Point A</w:t>
      </w:r>
      <w:r w:rsidR="00234F76" w:rsidRPr="0064182B">
        <w:rPr>
          <w:rFonts w:ascii="Bookman Old Style" w:hAnsi="Bookman Old Style"/>
          <w:b/>
          <w:bCs/>
          <w:sz w:val="20"/>
          <w:szCs w:val="20"/>
        </w:rPr>
        <w:t>llocations</w:t>
      </w:r>
      <w:r w:rsidR="00E1276A" w:rsidRPr="0064182B">
        <w:rPr>
          <w:rFonts w:ascii="Bookman Old Style" w:hAnsi="Bookman Old Style"/>
          <w:b/>
          <w:bCs/>
          <w:sz w:val="20"/>
          <w:szCs w:val="20"/>
        </w:rPr>
        <w:t>:</w:t>
      </w:r>
    </w:p>
    <w:p w:rsidR="006E04DE" w:rsidRPr="00AF7085" w:rsidRDefault="006E04DE" w:rsidP="001E1866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6A5D6F" w:rsidRPr="00682879" w:rsidRDefault="006A5D6F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color w:val="auto"/>
          <w:sz w:val="20"/>
          <w:szCs w:val="20"/>
        </w:rPr>
      </w:pPr>
      <w:r w:rsidRPr="00682879">
        <w:rPr>
          <w:rFonts w:ascii="Bookman Old Style" w:hAnsi="Bookman Old Style"/>
          <w:bCs/>
          <w:color w:val="auto"/>
          <w:sz w:val="20"/>
          <w:szCs w:val="20"/>
        </w:rPr>
        <w:t>For every transfer above 3 in the past 36 months is 1+ additional point</w:t>
      </w:r>
    </w:p>
    <w:p w:rsidR="00C004DA" w:rsidRPr="0064182B" w:rsidRDefault="00C004DA" w:rsidP="00591532">
      <w:pPr>
        <w:pStyle w:val="Default"/>
        <w:ind w:left="360"/>
        <w:rPr>
          <w:rFonts w:ascii="Bookman Old Style" w:hAnsi="Bookman Old Style"/>
          <w:bCs/>
          <w:sz w:val="20"/>
          <w:szCs w:val="20"/>
        </w:rPr>
      </w:pPr>
      <w:r w:rsidRPr="0064182B">
        <w:rPr>
          <w:rFonts w:ascii="Bookman Old Style" w:hAnsi="Bookman Old Style"/>
          <w:bCs/>
          <w:sz w:val="20"/>
          <w:szCs w:val="20"/>
        </w:rPr>
        <w:tab/>
      </w:r>
    </w:p>
    <w:p w:rsidR="000765A6" w:rsidRDefault="00646932" w:rsidP="00C55410">
      <w:pPr>
        <w:pStyle w:val="Default"/>
        <w:numPr>
          <w:ilvl w:val="0"/>
          <w:numId w:val="19"/>
        </w:num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Deductions to Player Points A</w:t>
      </w:r>
      <w:r w:rsidR="00A51128" w:rsidRPr="0064182B">
        <w:rPr>
          <w:rFonts w:ascii="Bookman Old Style" w:hAnsi="Bookman Old Style"/>
          <w:b/>
          <w:bCs/>
          <w:sz w:val="20"/>
          <w:szCs w:val="20"/>
        </w:rPr>
        <w:t>llocation:</w:t>
      </w:r>
    </w:p>
    <w:p w:rsidR="00184E86" w:rsidRPr="00A95A21" w:rsidRDefault="00184E86" w:rsidP="00184E86">
      <w:pPr>
        <w:pStyle w:val="Default"/>
        <w:ind w:left="360"/>
        <w:rPr>
          <w:rFonts w:ascii="Bookman Old Style" w:hAnsi="Bookman Old Style"/>
          <w:b/>
          <w:bCs/>
          <w:sz w:val="20"/>
          <w:szCs w:val="20"/>
        </w:rPr>
      </w:pPr>
    </w:p>
    <w:p w:rsidR="00A50658" w:rsidRPr="0079314F" w:rsidRDefault="008E634B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>Once a player</w:t>
      </w:r>
      <w:r w:rsidR="0039519C" w:rsidRPr="0064182B">
        <w:rPr>
          <w:rFonts w:ascii="Bookman Old Style" w:hAnsi="Bookman Old Style"/>
          <w:bCs/>
          <w:color w:val="auto"/>
          <w:sz w:val="20"/>
          <w:szCs w:val="20"/>
        </w:rPr>
        <w:t>’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s </w:t>
      </w:r>
      <w:r w:rsidR="0039519C" w:rsidRPr="0064182B">
        <w:rPr>
          <w:rFonts w:ascii="Bookman Old Style" w:hAnsi="Bookman Old Style"/>
          <w:bCs/>
          <w:color w:val="auto"/>
          <w:sz w:val="20"/>
          <w:szCs w:val="20"/>
        </w:rPr>
        <w:t>Player P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oints </w:t>
      </w:r>
      <w:r w:rsidR="0039519C" w:rsidRPr="0064182B">
        <w:rPr>
          <w:rFonts w:ascii="Bookman Old Style" w:hAnsi="Bookman Old Style"/>
          <w:bCs/>
          <w:color w:val="auto"/>
          <w:sz w:val="20"/>
          <w:szCs w:val="20"/>
        </w:rPr>
        <w:t>Al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location has been</w:t>
      </w:r>
      <w:r w:rsidR="00BD0EBD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determined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, a reduction of one point will apply for each </w:t>
      </w:r>
      <w:r w:rsidR="002E01D8" w:rsidRPr="0064182B">
        <w:rPr>
          <w:rFonts w:ascii="Bookman Old Style" w:hAnsi="Bookman Old Style"/>
          <w:bCs/>
          <w:color w:val="auto"/>
          <w:sz w:val="20"/>
          <w:szCs w:val="20"/>
        </w:rPr>
        <w:t>‘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S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eason of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S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ervice</w:t>
      </w:r>
      <w:r w:rsidR="002E01D8" w:rsidRPr="0064182B">
        <w:rPr>
          <w:rFonts w:ascii="Bookman Old Style" w:hAnsi="Bookman Old Style"/>
          <w:bCs/>
          <w:color w:val="auto"/>
          <w:sz w:val="20"/>
          <w:szCs w:val="20"/>
        </w:rPr>
        <w:t>’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to th</w:t>
      </w:r>
      <w:r w:rsidR="00FD35B6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at player’s </w:t>
      </w:r>
      <w:r w:rsidR="002779C2">
        <w:rPr>
          <w:rFonts w:ascii="Bookman Old Style" w:hAnsi="Bookman Old Style"/>
          <w:bCs/>
          <w:color w:val="auto"/>
          <w:sz w:val="20"/>
          <w:szCs w:val="20"/>
        </w:rPr>
        <w:t>NWFA</w:t>
      </w:r>
      <w:r w:rsidR="00FD35B6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Clu</w:t>
      </w:r>
      <w:r w:rsidR="00BC6EAD">
        <w:rPr>
          <w:rFonts w:ascii="Bookman Old Style" w:hAnsi="Bookman Old Style"/>
          <w:bCs/>
          <w:color w:val="auto"/>
          <w:sz w:val="20"/>
          <w:szCs w:val="20"/>
        </w:rPr>
        <w:t>b (minimum 3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senior or reserves games per 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S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eason), even if not in consecutive years, until the player reaches 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not less than </w:t>
      </w:r>
      <w:r w:rsidR="00A95A21">
        <w:rPr>
          <w:rFonts w:ascii="Bookman Old Style" w:hAnsi="Bookman Old Style"/>
          <w:bCs/>
          <w:color w:val="auto"/>
          <w:sz w:val="20"/>
          <w:szCs w:val="20"/>
        </w:rPr>
        <w:t>1 point</w:t>
      </w:r>
      <w:r w:rsidR="00A95A21" w:rsidRPr="0079314F">
        <w:rPr>
          <w:rFonts w:ascii="Bookman Old Style" w:hAnsi="Bookman Old Style"/>
          <w:bCs/>
          <w:color w:val="auto"/>
          <w:sz w:val="20"/>
          <w:szCs w:val="20"/>
        </w:rPr>
        <w:t>.</w:t>
      </w:r>
      <w:r w:rsidR="00AC6C85" w:rsidRPr="0079314F">
        <w:rPr>
          <w:rFonts w:ascii="Bookman Old Style" w:hAnsi="Bookman Old Style"/>
          <w:bCs/>
          <w:color w:val="auto"/>
          <w:sz w:val="20"/>
          <w:szCs w:val="20"/>
        </w:rPr>
        <w:t xml:space="preserve"> Provided they have not played with another NWFA club. </w:t>
      </w:r>
    </w:p>
    <w:p w:rsidR="0019635B" w:rsidRPr="0064182B" w:rsidRDefault="0019635B" w:rsidP="0019635B">
      <w:pPr>
        <w:pStyle w:val="Default"/>
        <w:ind w:left="792"/>
        <w:rPr>
          <w:rFonts w:ascii="Bookman Old Style" w:hAnsi="Bookman Old Style"/>
          <w:bCs/>
          <w:sz w:val="20"/>
          <w:szCs w:val="20"/>
        </w:rPr>
      </w:pPr>
    </w:p>
    <w:p w:rsidR="0085441C" w:rsidRDefault="00D42A1F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The E</w:t>
      </w:r>
      <w:r w:rsidR="002779C2">
        <w:rPr>
          <w:rFonts w:ascii="Bookman Old Style" w:hAnsi="Bookman Old Style"/>
          <w:bCs/>
          <w:color w:val="auto"/>
          <w:sz w:val="20"/>
          <w:szCs w:val="20"/>
        </w:rPr>
        <w:t>xecutive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may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, acting reasonably,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reassess an individual player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’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s 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Player P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oints 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A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>llocation where it is deemed inappropriate based on play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ing history and circumstances. 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Clubs </w:t>
      </w:r>
      <w:r w:rsidR="0085441C">
        <w:rPr>
          <w:rFonts w:ascii="Bookman Old Style" w:hAnsi="Bookman Old Style"/>
          <w:bCs/>
          <w:color w:val="auto"/>
          <w:sz w:val="20"/>
          <w:szCs w:val="20"/>
        </w:rPr>
        <w:t>must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make </w:t>
      </w:r>
      <w:r w:rsidR="00FD35B6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an 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application </w:t>
      </w:r>
      <w:r w:rsidR="00475B34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detailing relevant evidence 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regarding </w:t>
      </w:r>
      <w:r w:rsidR="00475B34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the 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reassessment of </w:t>
      </w:r>
      <w:r w:rsidR="00475B34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a 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player to </w:t>
      </w:r>
      <w:r w:rsidR="00E817FB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the </w:t>
      </w:r>
      <w:r w:rsidR="0085441C">
        <w:rPr>
          <w:rFonts w:ascii="Bookman Old Style" w:hAnsi="Bookman Old Style"/>
          <w:bCs/>
          <w:color w:val="auto"/>
          <w:sz w:val="20"/>
          <w:szCs w:val="20"/>
        </w:rPr>
        <w:t>E</w:t>
      </w:r>
      <w:r w:rsidR="00CB6B1D">
        <w:rPr>
          <w:rFonts w:ascii="Bookman Old Style" w:hAnsi="Bookman Old Style"/>
          <w:bCs/>
          <w:color w:val="auto"/>
          <w:sz w:val="20"/>
          <w:szCs w:val="20"/>
        </w:rPr>
        <w:t>xecutive</w:t>
      </w:r>
      <w:r w:rsidR="00011A0E" w:rsidRPr="0064182B">
        <w:rPr>
          <w:rFonts w:ascii="Bookman Old Style" w:hAnsi="Bookman Old Style"/>
          <w:bCs/>
          <w:color w:val="auto"/>
          <w:sz w:val="20"/>
          <w:szCs w:val="20"/>
        </w:rPr>
        <w:t>.</w:t>
      </w:r>
    </w:p>
    <w:p w:rsidR="0085441C" w:rsidRPr="0085441C" w:rsidRDefault="0085441C" w:rsidP="0085441C">
      <w:pPr>
        <w:pStyle w:val="Default"/>
        <w:ind w:left="360"/>
        <w:rPr>
          <w:rFonts w:ascii="Bookman Old Style" w:hAnsi="Bookman Old Style"/>
          <w:bCs/>
          <w:color w:val="auto"/>
          <w:sz w:val="20"/>
          <w:szCs w:val="20"/>
        </w:rPr>
      </w:pPr>
    </w:p>
    <w:p w:rsidR="00A50658" w:rsidRPr="0064182B" w:rsidRDefault="003E62CF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The </w:t>
      </w:r>
      <w:r w:rsidR="00FD35B6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application for 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reasse</w:t>
      </w:r>
      <w:r w:rsidR="002D47F1" w:rsidRPr="0064182B">
        <w:rPr>
          <w:rFonts w:ascii="Bookman Old Style" w:hAnsi="Bookman Old Style"/>
          <w:bCs/>
          <w:color w:val="auto"/>
          <w:sz w:val="20"/>
          <w:szCs w:val="20"/>
        </w:rPr>
        <w:t>ss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ment may be based upon </w:t>
      </w:r>
      <w:r w:rsidR="00733D16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one or more 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>of the following</w:t>
      </w:r>
      <w:r w:rsidR="004F65D3" w:rsidRPr="0064182B">
        <w:rPr>
          <w:rFonts w:ascii="Bookman Old Style" w:hAnsi="Bookman Old Style"/>
          <w:bCs/>
          <w:color w:val="auto"/>
          <w:sz w:val="20"/>
          <w:szCs w:val="20"/>
        </w:rPr>
        <w:t>:</w:t>
      </w:r>
    </w:p>
    <w:p w:rsidR="003E62CF" w:rsidRPr="0064182B" w:rsidRDefault="003E62CF" w:rsidP="004F65D3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3E62CF" w:rsidRDefault="0085441C" w:rsidP="00C55410">
      <w:pPr>
        <w:pStyle w:val="Default"/>
        <w:numPr>
          <w:ilvl w:val="3"/>
          <w:numId w:val="2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t</w:t>
      </w:r>
      <w:r w:rsidR="003E62CF" w:rsidRPr="0064182B">
        <w:rPr>
          <w:rFonts w:ascii="Bookman Old Style" w:hAnsi="Bookman Old Style"/>
          <w:bCs/>
          <w:color w:val="auto"/>
          <w:sz w:val="20"/>
          <w:szCs w:val="20"/>
        </w:rPr>
        <w:t>he age of the player</w:t>
      </w:r>
      <w:r w:rsidR="000A3ECC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especially if the player is looking to play at a higher level</w:t>
      </w:r>
      <w:r w:rsidR="00251C0A">
        <w:rPr>
          <w:rFonts w:ascii="Bookman Old Style" w:hAnsi="Bookman Old Style"/>
          <w:bCs/>
          <w:color w:val="auto"/>
          <w:sz w:val="20"/>
          <w:szCs w:val="20"/>
        </w:rPr>
        <w:t>,</w:t>
      </w:r>
    </w:p>
    <w:p w:rsidR="00251C0A" w:rsidRPr="0064182B" w:rsidRDefault="00251C0A" w:rsidP="00251C0A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3E62CF" w:rsidRDefault="0085441C" w:rsidP="00C55410">
      <w:pPr>
        <w:pStyle w:val="Default"/>
        <w:numPr>
          <w:ilvl w:val="3"/>
          <w:numId w:val="2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t</w:t>
      </w:r>
      <w:r w:rsidR="003E62CF" w:rsidRPr="0064182B">
        <w:rPr>
          <w:rFonts w:ascii="Bookman Old Style" w:hAnsi="Bookman Old Style"/>
          <w:bCs/>
          <w:color w:val="auto"/>
          <w:sz w:val="20"/>
          <w:szCs w:val="20"/>
        </w:rPr>
        <w:t>he injury history of the player</w:t>
      </w:r>
      <w:r w:rsidR="00251C0A">
        <w:rPr>
          <w:rFonts w:ascii="Bookman Old Style" w:hAnsi="Bookman Old Style"/>
          <w:bCs/>
          <w:color w:val="auto"/>
          <w:sz w:val="20"/>
          <w:szCs w:val="20"/>
        </w:rPr>
        <w:t>,</w:t>
      </w:r>
    </w:p>
    <w:p w:rsidR="00251C0A" w:rsidRPr="0064182B" w:rsidRDefault="00251C0A" w:rsidP="00251C0A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3E62CF" w:rsidRDefault="0085441C" w:rsidP="00C55410">
      <w:pPr>
        <w:pStyle w:val="Default"/>
        <w:numPr>
          <w:ilvl w:val="3"/>
          <w:numId w:val="2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t</w:t>
      </w:r>
      <w:r w:rsidR="003E62CF" w:rsidRPr="0064182B">
        <w:rPr>
          <w:rFonts w:ascii="Bookman Old Style" w:hAnsi="Bookman Old Style"/>
          <w:bCs/>
          <w:color w:val="auto"/>
          <w:sz w:val="20"/>
          <w:szCs w:val="20"/>
        </w:rPr>
        <w:t>he recent playing history of the player</w:t>
      </w:r>
      <w:r w:rsidR="00251C0A">
        <w:rPr>
          <w:rFonts w:ascii="Bookman Old Style" w:hAnsi="Bookman Old Style"/>
          <w:bCs/>
          <w:color w:val="auto"/>
          <w:sz w:val="20"/>
          <w:szCs w:val="20"/>
        </w:rPr>
        <w:t>,</w:t>
      </w:r>
    </w:p>
    <w:p w:rsidR="00251C0A" w:rsidRPr="0064182B" w:rsidRDefault="00251C0A" w:rsidP="00251C0A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251C0A" w:rsidRDefault="0085441C" w:rsidP="00C55410">
      <w:pPr>
        <w:pStyle w:val="Default"/>
        <w:numPr>
          <w:ilvl w:val="3"/>
          <w:numId w:val="2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t</w:t>
      </w:r>
      <w:r w:rsidR="003E62CF" w:rsidRPr="0064182B">
        <w:rPr>
          <w:rFonts w:ascii="Bookman Old Style" w:hAnsi="Bookman Old Style"/>
          <w:bCs/>
          <w:color w:val="auto"/>
          <w:sz w:val="20"/>
          <w:szCs w:val="20"/>
        </w:rPr>
        <w:t>he living, schooling and work arrangements of the player</w:t>
      </w:r>
      <w:r w:rsidR="00251C0A">
        <w:rPr>
          <w:rFonts w:ascii="Bookman Old Style" w:hAnsi="Bookman Old Style"/>
          <w:bCs/>
          <w:color w:val="auto"/>
          <w:sz w:val="20"/>
          <w:szCs w:val="20"/>
        </w:rPr>
        <w:t xml:space="preserve">, </w:t>
      </w:r>
      <w:r w:rsidR="00BD0EBD" w:rsidRPr="0064182B">
        <w:rPr>
          <w:rFonts w:ascii="Bookman Old Style" w:hAnsi="Bookman Old Style"/>
          <w:bCs/>
          <w:color w:val="auto"/>
          <w:sz w:val="20"/>
          <w:szCs w:val="20"/>
        </w:rPr>
        <w:t>or</w:t>
      </w:r>
    </w:p>
    <w:p w:rsidR="00374796" w:rsidRPr="0064182B" w:rsidRDefault="00374796" w:rsidP="00251C0A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B50823" w:rsidRPr="0064182B" w:rsidRDefault="0085441C" w:rsidP="00C55410">
      <w:pPr>
        <w:pStyle w:val="Default"/>
        <w:numPr>
          <w:ilvl w:val="3"/>
          <w:numId w:val="2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a</w:t>
      </w:r>
      <w:r w:rsidR="00B50823" w:rsidRPr="0064182B">
        <w:rPr>
          <w:rFonts w:ascii="Bookman Old Style" w:hAnsi="Bookman Old Style"/>
          <w:bCs/>
          <w:color w:val="auto"/>
          <w:sz w:val="20"/>
          <w:szCs w:val="20"/>
        </w:rPr>
        <w:t>ny other relevant consideration</w:t>
      </w:r>
      <w:r w:rsidR="00BD0EBD" w:rsidRPr="0064182B">
        <w:rPr>
          <w:rFonts w:ascii="Bookman Old Style" w:hAnsi="Bookman Old Style"/>
          <w:bCs/>
          <w:color w:val="auto"/>
          <w:sz w:val="20"/>
          <w:szCs w:val="20"/>
        </w:rPr>
        <w:t>.</w:t>
      </w:r>
    </w:p>
    <w:p w:rsidR="00B50823" w:rsidRPr="0064182B" w:rsidRDefault="00B50823" w:rsidP="00B50823">
      <w:pPr>
        <w:pStyle w:val="Default"/>
        <w:ind w:left="792"/>
        <w:rPr>
          <w:rFonts w:ascii="Bookman Old Style" w:hAnsi="Bookman Old Style"/>
          <w:bCs/>
          <w:sz w:val="20"/>
          <w:szCs w:val="20"/>
        </w:rPr>
      </w:pPr>
    </w:p>
    <w:p w:rsidR="00011A0E" w:rsidRPr="0064182B" w:rsidRDefault="00B50823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sz w:val="20"/>
          <w:szCs w:val="20"/>
        </w:rPr>
      </w:pPr>
      <w:r w:rsidRPr="0064182B">
        <w:rPr>
          <w:rFonts w:ascii="Bookman Old Style" w:hAnsi="Bookman Old Style"/>
          <w:bCs/>
          <w:sz w:val="20"/>
          <w:szCs w:val="20"/>
        </w:rPr>
        <w:t xml:space="preserve">Subject to the considerations </w:t>
      </w:r>
      <w:r w:rsidR="00834D99" w:rsidRPr="0064182B">
        <w:rPr>
          <w:rFonts w:ascii="Bookman Old Style" w:hAnsi="Bookman Old Style"/>
          <w:bCs/>
          <w:sz w:val="20"/>
          <w:szCs w:val="20"/>
        </w:rPr>
        <w:t xml:space="preserve">which </w:t>
      </w:r>
      <w:r w:rsidRPr="0064182B">
        <w:rPr>
          <w:rFonts w:ascii="Bookman Old Style" w:hAnsi="Bookman Old Style"/>
          <w:bCs/>
          <w:sz w:val="20"/>
          <w:szCs w:val="20"/>
        </w:rPr>
        <w:t xml:space="preserve">the </w:t>
      </w:r>
      <w:r w:rsidR="003D27DA">
        <w:rPr>
          <w:rFonts w:ascii="Bookman Old Style" w:hAnsi="Bookman Old Style"/>
          <w:bCs/>
          <w:sz w:val="20"/>
          <w:szCs w:val="20"/>
        </w:rPr>
        <w:t>Executive</w:t>
      </w:r>
      <w:r w:rsidRPr="0064182B">
        <w:rPr>
          <w:rFonts w:ascii="Bookman Old Style" w:hAnsi="Bookman Old Style"/>
          <w:bCs/>
          <w:sz w:val="20"/>
          <w:szCs w:val="20"/>
        </w:rPr>
        <w:t xml:space="preserve"> should take into account under clause </w:t>
      </w:r>
      <w:r w:rsidR="00F14CD3" w:rsidRPr="0064182B">
        <w:rPr>
          <w:rFonts w:ascii="Bookman Old Style" w:hAnsi="Bookman Old Style"/>
          <w:bCs/>
          <w:sz w:val="20"/>
          <w:szCs w:val="20"/>
        </w:rPr>
        <w:t>7</w:t>
      </w:r>
      <w:r w:rsidR="00A32CDB" w:rsidRPr="0064182B">
        <w:rPr>
          <w:rFonts w:ascii="Bookman Old Style" w:hAnsi="Bookman Old Style"/>
          <w:bCs/>
          <w:sz w:val="20"/>
          <w:szCs w:val="20"/>
        </w:rPr>
        <w:t>.2</w:t>
      </w:r>
      <w:r w:rsidRPr="0064182B">
        <w:rPr>
          <w:rFonts w:ascii="Bookman Old Style" w:hAnsi="Bookman Old Style"/>
          <w:bCs/>
          <w:sz w:val="20"/>
          <w:szCs w:val="20"/>
        </w:rPr>
        <w:t>, t</w:t>
      </w:r>
      <w:r w:rsidR="00230FB2" w:rsidRPr="0064182B">
        <w:rPr>
          <w:rFonts w:ascii="Bookman Old Style" w:hAnsi="Bookman Old Style"/>
          <w:bCs/>
          <w:sz w:val="20"/>
          <w:szCs w:val="20"/>
        </w:rPr>
        <w:t xml:space="preserve">he </w:t>
      </w:r>
      <w:r w:rsidR="00036A48" w:rsidRPr="0064182B">
        <w:rPr>
          <w:rFonts w:ascii="Bookman Old Style" w:hAnsi="Bookman Old Style"/>
          <w:bCs/>
          <w:sz w:val="20"/>
          <w:szCs w:val="20"/>
        </w:rPr>
        <w:t>determination of an application</w:t>
      </w:r>
      <w:r w:rsidRPr="0064182B">
        <w:rPr>
          <w:rFonts w:ascii="Bookman Old Style" w:hAnsi="Bookman Old Style"/>
          <w:bCs/>
          <w:sz w:val="20"/>
          <w:szCs w:val="20"/>
        </w:rPr>
        <w:t xml:space="preserve"> for reassessmentwill be at the</w:t>
      </w:r>
      <w:r w:rsidR="00230FB2" w:rsidRPr="0064182B">
        <w:rPr>
          <w:rFonts w:ascii="Bookman Old Style" w:hAnsi="Bookman Old Style"/>
          <w:bCs/>
          <w:sz w:val="20"/>
          <w:szCs w:val="20"/>
        </w:rPr>
        <w:t xml:space="preserve"> discretion of</w:t>
      </w:r>
      <w:r w:rsidR="00E817FB" w:rsidRPr="0064182B">
        <w:rPr>
          <w:rFonts w:ascii="Bookman Old Style" w:hAnsi="Bookman Old Style"/>
          <w:bCs/>
          <w:sz w:val="20"/>
          <w:szCs w:val="20"/>
        </w:rPr>
        <w:t xml:space="preserve"> the </w:t>
      </w:r>
      <w:r w:rsidR="003D27DA">
        <w:rPr>
          <w:rFonts w:ascii="Bookman Old Style" w:hAnsi="Bookman Old Style"/>
          <w:bCs/>
          <w:sz w:val="20"/>
          <w:szCs w:val="20"/>
        </w:rPr>
        <w:t>Executive</w:t>
      </w:r>
      <w:r w:rsidR="00230FB2" w:rsidRPr="0064182B">
        <w:rPr>
          <w:rFonts w:ascii="Bookman Old Style" w:hAnsi="Bookman Old Style"/>
          <w:bCs/>
          <w:sz w:val="20"/>
          <w:szCs w:val="20"/>
        </w:rPr>
        <w:t xml:space="preserve">.  </w:t>
      </w:r>
    </w:p>
    <w:p w:rsidR="0019635B" w:rsidRPr="0064182B" w:rsidRDefault="0019635B" w:rsidP="0019635B">
      <w:pPr>
        <w:pStyle w:val="Default"/>
        <w:rPr>
          <w:rFonts w:ascii="Bookman Old Style" w:hAnsi="Bookman Old Style"/>
          <w:bCs/>
          <w:sz w:val="20"/>
          <w:szCs w:val="20"/>
        </w:rPr>
      </w:pPr>
    </w:p>
    <w:p w:rsidR="000A574E" w:rsidRPr="00FF3EB0" w:rsidRDefault="00890220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sz w:val="20"/>
          <w:szCs w:val="20"/>
        </w:rPr>
      </w:pPr>
      <w:r w:rsidRPr="0064182B">
        <w:rPr>
          <w:rFonts w:ascii="Bookman Old Style" w:hAnsi="Bookman Old Style"/>
          <w:bCs/>
          <w:sz w:val="20"/>
          <w:szCs w:val="20"/>
        </w:rPr>
        <w:t>S</w:t>
      </w:r>
      <w:r w:rsidR="0019635B" w:rsidRPr="0064182B">
        <w:rPr>
          <w:rFonts w:ascii="Bookman Old Style" w:hAnsi="Bookman Old Style"/>
          <w:bCs/>
          <w:sz w:val="20"/>
          <w:szCs w:val="20"/>
        </w:rPr>
        <w:t>hould a player be recruited from a</w:t>
      </w:r>
      <w:r w:rsidR="0095384E">
        <w:rPr>
          <w:rFonts w:ascii="Bookman Old Style" w:hAnsi="Bookman Old Style"/>
          <w:bCs/>
          <w:sz w:val="20"/>
          <w:szCs w:val="20"/>
        </w:rPr>
        <w:t xml:space="preserve"> Club </w:t>
      </w:r>
      <w:r w:rsidR="00B50823" w:rsidRPr="0064182B">
        <w:rPr>
          <w:rFonts w:ascii="Bookman Old Style" w:hAnsi="Bookman Old Style"/>
          <w:bCs/>
          <w:sz w:val="20"/>
          <w:szCs w:val="20"/>
        </w:rPr>
        <w:t>which has not</w:t>
      </w:r>
      <w:r w:rsidR="00E817FB" w:rsidRPr="0064182B">
        <w:rPr>
          <w:rFonts w:ascii="Bookman Old Style" w:hAnsi="Bookman Old Style"/>
          <w:bCs/>
          <w:sz w:val="20"/>
          <w:szCs w:val="20"/>
        </w:rPr>
        <w:t xml:space="preserve"> adopted a</w:t>
      </w:r>
      <w:r w:rsidR="00E16029" w:rsidRPr="0064182B">
        <w:rPr>
          <w:rFonts w:ascii="Bookman Old Style" w:hAnsi="Bookman Old Style"/>
          <w:bCs/>
          <w:sz w:val="20"/>
          <w:szCs w:val="20"/>
        </w:rPr>
        <w:t>PPS</w:t>
      </w:r>
      <w:r w:rsidR="0019635B" w:rsidRPr="0064182B">
        <w:rPr>
          <w:rFonts w:ascii="Bookman Old Style" w:hAnsi="Bookman Old Style"/>
          <w:bCs/>
          <w:sz w:val="20"/>
          <w:szCs w:val="20"/>
        </w:rPr>
        <w:t xml:space="preserve"> Policy</w:t>
      </w:r>
      <w:r w:rsidR="00834D99" w:rsidRPr="0064182B">
        <w:rPr>
          <w:rFonts w:ascii="Bookman Old Style" w:hAnsi="Bookman Old Style"/>
          <w:bCs/>
          <w:sz w:val="20"/>
          <w:szCs w:val="20"/>
        </w:rPr>
        <w:t>,</w:t>
      </w:r>
      <w:r w:rsidR="0095384E">
        <w:rPr>
          <w:rFonts w:ascii="Bookman Old Style" w:hAnsi="Bookman Old Style"/>
          <w:bCs/>
          <w:sz w:val="20"/>
          <w:szCs w:val="20"/>
        </w:rPr>
        <w:t xml:space="preserve">the Executive </w:t>
      </w:r>
      <w:r w:rsidR="00036A48" w:rsidRPr="0064182B">
        <w:rPr>
          <w:rFonts w:ascii="Bookman Old Style" w:hAnsi="Bookman Old Style"/>
          <w:bCs/>
          <w:sz w:val="20"/>
          <w:szCs w:val="20"/>
        </w:rPr>
        <w:t>at their discretion</w:t>
      </w:r>
      <w:r w:rsidR="00177457" w:rsidRPr="0064182B">
        <w:rPr>
          <w:rFonts w:ascii="Bookman Old Style" w:hAnsi="Bookman Old Style"/>
          <w:bCs/>
          <w:sz w:val="20"/>
          <w:szCs w:val="20"/>
        </w:rPr>
        <w:t xml:space="preserve"> may</w:t>
      </w:r>
      <w:r w:rsidR="0095384E">
        <w:rPr>
          <w:rFonts w:ascii="Bookman Old Style" w:hAnsi="Bookman Old Style"/>
          <w:bCs/>
          <w:sz w:val="20"/>
          <w:szCs w:val="20"/>
        </w:rPr>
        <w:t xml:space="preserve"> review his </w:t>
      </w:r>
      <w:r w:rsidRPr="0064182B">
        <w:rPr>
          <w:rFonts w:ascii="Bookman Old Style" w:hAnsi="Bookman Old Style"/>
          <w:bCs/>
          <w:sz w:val="20"/>
          <w:szCs w:val="20"/>
        </w:rPr>
        <w:t xml:space="preserve">point allocation </w:t>
      </w:r>
      <w:r w:rsidR="00036A48" w:rsidRPr="0064182B">
        <w:rPr>
          <w:rFonts w:ascii="Bookman Old Style" w:hAnsi="Bookman Old Style"/>
          <w:bCs/>
          <w:sz w:val="20"/>
          <w:szCs w:val="20"/>
        </w:rPr>
        <w:t xml:space="preserve">particularly </w:t>
      </w:r>
      <w:r w:rsidRPr="0064182B">
        <w:rPr>
          <w:rFonts w:ascii="Bookman Old Style" w:hAnsi="Bookman Old Style"/>
          <w:bCs/>
          <w:sz w:val="20"/>
          <w:szCs w:val="20"/>
        </w:rPr>
        <w:t xml:space="preserve">where the playing history </w:t>
      </w:r>
      <w:r w:rsidR="00036A48" w:rsidRPr="0064182B">
        <w:rPr>
          <w:rFonts w:ascii="Bookman Old Style" w:hAnsi="Bookman Old Style"/>
          <w:bCs/>
          <w:sz w:val="20"/>
          <w:szCs w:val="20"/>
        </w:rPr>
        <w:t xml:space="preserve">of that player </w:t>
      </w:r>
      <w:r w:rsidRPr="0064182B">
        <w:rPr>
          <w:rFonts w:ascii="Bookman Old Style" w:hAnsi="Bookman Old Style"/>
          <w:bCs/>
          <w:sz w:val="20"/>
          <w:szCs w:val="20"/>
        </w:rPr>
        <w:t xml:space="preserve">includes </w:t>
      </w:r>
      <w:r w:rsidR="00036A48" w:rsidRPr="0064182B">
        <w:rPr>
          <w:rFonts w:ascii="Bookman Old Style" w:hAnsi="Bookman Old Style"/>
          <w:bCs/>
          <w:sz w:val="20"/>
          <w:szCs w:val="20"/>
        </w:rPr>
        <w:t xml:space="preserve">prior </w:t>
      </w:r>
      <w:r w:rsidRPr="0064182B">
        <w:rPr>
          <w:rFonts w:ascii="Bookman Old Style" w:hAnsi="Bookman Old Style"/>
          <w:bCs/>
          <w:sz w:val="20"/>
          <w:szCs w:val="20"/>
        </w:rPr>
        <w:t xml:space="preserve">participation in </w:t>
      </w:r>
      <w:r w:rsidR="00E16029" w:rsidRPr="0064182B">
        <w:rPr>
          <w:rFonts w:ascii="Bookman Old Style" w:hAnsi="Bookman Old Style"/>
          <w:bCs/>
          <w:sz w:val="20"/>
          <w:szCs w:val="20"/>
        </w:rPr>
        <w:t>C</w:t>
      </w:r>
      <w:r w:rsidRPr="0064182B">
        <w:rPr>
          <w:rFonts w:ascii="Bookman Old Style" w:hAnsi="Bookman Old Style"/>
          <w:bCs/>
          <w:sz w:val="20"/>
          <w:szCs w:val="20"/>
        </w:rPr>
        <w:t>om</w:t>
      </w:r>
      <w:r w:rsidR="0095384E">
        <w:rPr>
          <w:rFonts w:ascii="Bookman Old Style" w:hAnsi="Bookman Old Style"/>
          <w:bCs/>
          <w:sz w:val="20"/>
          <w:szCs w:val="20"/>
        </w:rPr>
        <w:t>petitions</w:t>
      </w:r>
      <w:r w:rsidR="00E817FB" w:rsidRPr="0064182B">
        <w:rPr>
          <w:rFonts w:ascii="Bookman Old Style" w:hAnsi="Bookman Old Style"/>
          <w:bCs/>
          <w:sz w:val="20"/>
          <w:szCs w:val="20"/>
        </w:rPr>
        <w:t xml:space="preserve"> that have adopted a</w:t>
      </w:r>
      <w:r w:rsidR="00E16029" w:rsidRPr="0064182B">
        <w:rPr>
          <w:rFonts w:ascii="Bookman Old Style" w:hAnsi="Bookman Old Style"/>
          <w:bCs/>
          <w:sz w:val="20"/>
          <w:szCs w:val="20"/>
        </w:rPr>
        <w:t xml:space="preserve"> PPSP</w:t>
      </w:r>
      <w:r w:rsidRPr="0064182B">
        <w:rPr>
          <w:rFonts w:ascii="Bookman Old Style" w:hAnsi="Bookman Old Style"/>
          <w:bCs/>
          <w:sz w:val="20"/>
          <w:szCs w:val="20"/>
        </w:rPr>
        <w:t xml:space="preserve">olicy.  </w:t>
      </w:r>
    </w:p>
    <w:p w:rsidR="00342586" w:rsidRPr="0064182B" w:rsidRDefault="00342586" w:rsidP="003A4F95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3A4F95" w:rsidRDefault="00F274BE" w:rsidP="00C55410">
      <w:pPr>
        <w:pStyle w:val="Default"/>
        <w:numPr>
          <w:ilvl w:val="0"/>
          <w:numId w:val="19"/>
        </w:numPr>
        <w:rPr>
          <w:rFonts w:ascii="Bookman Old Style" w:hAnsi="Bookman Old Style"/>
          <w:b/>
          <w:bCs/>
          <w:sz w:val="20"/>
          <w:szCs w:val="20"/>
        </w:rPr>
      </w:pPr>
      <w:r w:rsidRPr="0064182B">
        <w:rPr>
          <w:rFonts w:ascii="Bookman Old Style" w:hAnsi="Bookman Old Style"/>
          <w:b/>
          <w:bCs/>
          <w:sz w:val="20"/>
          <w:szCs w:val="20"/>
        </w:rPr>
        <w:t>Total Team Points</w:t>
      </w:r>
      <w:r w:rsidR="00FF3EB0">
        <w:rPr>
          <w:rFonts w:ascii="Bookman Old Style" w:hAnsi="Bookman Old Style"/>
          <w:b/>
          <w:bCs/>
          <w:sz w:val="20"/>
          <w:szCs w:val="20"/>
        </w:rPr>
        <w:t>:</w:t>
      </w:r>
    </w:p>
    <w:p w:rsidR="00184E86" w:rsidRPr="0064182B" w:rsidRDefault="00184E86" w:rsidP="00184E86">
      <w:pPr>
        <w:pStyle w:val="Default"/>
        <w:ind w:left="360"/>
        <w:rPr>
          <w:rFonts w:ascii="Bookman Old Style" w:hAnsi="Bookman Old Style"/>
          <w:b/>
          <w:bCs/>
          <w:sz w:val="20"/>
          <w:szCs w:val="20"/>
        </w:rPr>
      </w:pPr>
    </w:p>
    <w:p w:rsidR="001D025E" w:rsidRDefault="001D025E" w:rsidP="00C55410">
      <w:pPr>
        <w:pStyle w:val="Default"/>
        <w:numPr>
          <w:ilvl w:val="1"/>
          <w:numId w:val="19"/>
        </w:numPr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Total Team Points will be allocated dependent upon where the team finishes in the prior season i.e.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7649"/>
      </w:tblGrid>
      <w:tr w:rsidR="001D025E" w:rsidRPr="002A41D0" w:rsidTr="001D025E">
        <w:tc>
          <w:tcPr>
            <w:tcW w:w="2699" w:type="dxa"/>
            <w:vMerge w:val="restart"/>
            <w:shd w:val="clear" w:color="auto" w:fill="FFFFFF"/>
            <w:vAlign w:val="bottom"/>
            <w:hideMark/>
          </w:tcPr>
          <w:p w:rsidR="001D025E" w:rsidRPr="002A41D0" w:rsidRDefault="001D025E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2A41D0">
              <w:rPr>
                <w:rFonts w:ascii="Arial" w:eastAsia="Times New Roman" w:hAnsi="Arial" w:cs="Arial"/>
                <w:sz w:val="18"/>
                <w:szCs w:val="18"/>
              </w:rPr>
              <w:t>Ladder Position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points</w:t>
            </w:r>
          </w:p>
        </w:tc>
        <w:tc>
          <w:tcPr>
            <w:tcW w:w="7649" w:type="dxa"/>
            <w:tcBorders>
              <w:top w:val="nil"/>
            </w:tcBorders>
            <w:shd w:val="clear" w:color="auto" w:fill="FFFFFF"/>
            <w:vAlign w:val="bottom"/>
            <w:hideMark/>
          </w:tcPr>
          <w:p w:rsidR="001D025E" w:rsidRPr="002A41D0" w:rsidRDefault="001D025E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025E" w:rsidRPr="002A41D0" w:rsidTr="001D025E">
        <w:tc>
          <w:tcPr>
            <w:tcW w:w="2699" w:type="dxa"/>
            <w:vMerge/>
            <w:shd w:val="clear" w:color="auto" w:fill="FFFFFF"/>
            <w:vAlign w:val="bottom"/>
            <w:hideMark/>
          </w:tcPr>
          <w:p w:rsidR="001D025E" w:rsidRPr="002A41D0" w:rsidRDefault="001D025E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9" w:type="dxa"/>
            <w:shd w:val="clear" w:color="auto" w:fill="FFFFFF"/>
            <w:vAlign w:val="bottom"/>
            <w:hideMark/>
          </w:tcPr>
          <w:p w:rsidR="001D025E" w:rsidRPr="002A41D0" w:rsidRDefault="001D025E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025E" w:rsidRPr="002A41D0" w:rsidTr="001D025E">
        <w:tc>
          <w:tcPr>
            <w:tcW w:w="2699" w:type="dxa"/>
            <w:vMerge/>
            <w:shd w:val="clear" w:color="auto" w:fill="FFFFFF"/>
            <w:vAlign w:val="bottom"/>
            <w:hideMark/>
          </w:tcPr>
          <w:p w:rsidR="001D025E" w:rsidRPr="002A41D0" w:rsidRDefault="001D025E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9" w:type="dxa"/>
            <w:shd w:val="clear" w:color="auto" w:fill="FFFFFF"/>
            <w:vAlign w:val="bottom"/>
          </w:tcPr>
          <w:p w:rsidR="001D025E" w:rsidRPr="002A41D0" w:rsidRDefault="001D025E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2A41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30, 2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nd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31, 3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32, 4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33, 5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34, 6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35, 7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36, 8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37, 9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38</w:t>
            </w:r>
          </w:p>
        </w:tc>
      </w:tr>
    </w:tbl>
    <w:p w:rsidR="00013698" w:rsidRDefault="00013698" w:rsidP="00013698">
      <w:pPr>
        <w:pStyle w:val="Default"/>
        <w:ind w:left="709" w:hanging="709"/>
        <w:rPr>
          <w:rFonts w:ascii="Bookman Old Style" w:hAnsi="Bookman Old Style"/>
          <w:bCs/>
          <w:color w:val="auto"/>
          <w:sz w:val="20"/>
          <w:szCs w:val="20"/>
        </w:rPr>
      </w:pPr>
    </w:p>
    <w:p w:rsidR="005E331A" w:rsidRPr="00E3202C" w:rsidRDefault="00013698" w:rsidP="00013698">
      <w:pPr>
        <w:pStyle w:val="Default"/>
        <w:ind w:left="709" w:hanging="709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9.2.     </w:t>
      </w:r>
      <w:r w:rsidR="005B7EAF">
        <w:rPr>
          <w:rFonts w:ascii="Bookman Old Style" w:hAnsi="Bookman Old Style"/>
          <w:bCs/>
          <w:sz w:val="20"/>
          <w:szCs w:val="20"/>
        </w:rPr>
        <w:t>A</w:t>
      </w:r>
      <w:r w:rsidR="00A51128" w:rsidRPr="00E3202C">
        <w:rPr>
          <w:rFonts w:ascii="Bookman Old Style" w:hAnsi="Bookman Old Style"/>
          <w:bCs/>
          <w:sz w:val="20"/>
          <w:szCs w:val="20"/>
        </w:rPr>
        <w:t xml:space="preserve"> Club</w:t>
      </w:r>
      <w:r w:rsidR="00025976" w:rsidRPr="00E3202C">
        <w:rPr>
          <w:rFonts w:ascii="Bookman Old Style" w:hAnsi="Bookman Old Style"/>
          <w:bCs/>
          <w:sz w:val="20"/>
          <w:szCs w:val="20"/>
        </w:rPr>
        <w:t xml:space="preserve"> can</w:t>
      </w:r>
      <w:r w:rsidR="005B7EAF">
        <w:rPr>
          <w:rFonts w:ascii="Bookman Old Style" w:hAnsi="Bookman Old Style"/>
          <w:bCs/>
          <w:sz w:val="20"/>
          <w:szCs w:val="20"/>
        </w:rPr>
        <w:t xml:space="preserve">not submit a team list and play </w:t>
      </w:r>
      <w:r w:rsidR="00025976" w:rsidRPr="00E3202C">
        <w:rPr>
          <w:rFonts w:ascii="Bookman Old Style" w:hAnsi="Bookman Old Style"/>
          <w:bCs/>
          <w:sz w:val="20"/>
          <w:szCs w:val="20"/>
        </w:rPr>
        <w:t>less</w:t>
      </w:r>
      <w:r w:rsidR="005B7EAF">
        <w:rPr>
          <w:rFonts w:ascii="Bookman Old Style" w:hAnsi="Bookman Old Style"/>
          <w:bCs/>
          <w:sz w:val="20"/>
          <w:szCs w:val="20"/>
        </w:rPr>
        <w:t xml:space="preserve">than the specified number of 21 players </w:t>
      </w:r>
      <w:r w:rsidR="00A51128" w:rsidRPr="00E3202C">
        <w:rPr>
          <w:rFonts w:ascii="Bookman Old Style" w:hAnsi="Bookman Old Style"/>
          <w:bCs/>
          <w:sz w:val="20"/>
          <w:szCs w:val="20"/>
        </w:rPr>
        <w:t>to meet the Total Team Points cap. For the avoidance of doubt, a Club must list the maximum number of players allowed on its team sheet in calcul</w:t>
      </w:r>
      <w:r w:rsidR="00CB20A2" w:rsidRPr="00E3202C">
        <w:rPr>
          <w:rFonts w:ascii="Bookman Old Style" w:hAnsi="Bookman Old Style"/>
          <w:bCs/>
          <w:sz w:val="20"/>
          <w:szCs w:val="20"/>
        </w:rPr>
        <w:t>ating its Total Team Points.</w:t>
      </w:r>
    </w:p>
    <w:p w:rsidR="005E331A" w:rsidRPr="0064182B" w:rsidRDefault="005E331A" w:rsidP="00E2009E">
      <w:pPr>
        <w:pStyle w:val="Default"/>
        <w:ind w:left="792"/>
        <w:rPr>
          <w:rFonts w:ascii="Bookman Old Style" w:hAnsi="Bookman Old Style"/>
          <w:bCs/>
          <w:sz w:val="20"/>
          <w:szCs w:val="20"/>
        </w:rPr>
      </w:pPr>
    </w:p>
    <w:p w:rsidR="00A26765" w:rsidRPr="00FE7188" w:rsidRDefault="00E431A1" w:rsidP="00C55410">
      <w:pPr>
        <w:pStyle w:val="Default"/>
        <w:numPr>
          <w:ilvl w:val="0"/>
          <w:numId w:val="7"/>
        </w:numPr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64182B">
        <w:rPr>
          <w:rFonts w:ascii="Bookman Old Style" w:hAnsi="Bookman Old Style"/>
          <w:b/>
          <w:bCs/>
          <w:sz w:val="20"/>
          <w:szCs w:val="20"/>
        </w:rPr>
        <w:t>Enforcement</w:t>
      </w:r>
      <w:r w:rsidR="00A26765">
        <w:rPr>
          <w:rFonts w:ascii="Bookman Old Style" w:hAnsi="Bookman Old Style"/>
          <w:b/>
          <w:bCs/>
          <w:sz w:val="20"/>
          <w:szCs w:val="20"/>
        </w:rPr>
        <w:t>:</w:t>
      </w:r>
    </w:p>
    <w:p w:rsidR="00A26765" w:rsidRDefault="00A26765" w:rsidP="00A26765">
      <w:pPr>
        <w:pStyle w:val="Default"/>
        <w:ind w:left="828"/>
        <w:rPr>
          <w:rFonts w:ascii="Bookman Old Style" w:hAnsi="Bookman Old Style"/>
          <w:b/>
          <w:bCs/>
          <w:sz w:val="20"/>
          <w:szCs w:val="20"/>
        </w:rPr>
      </w:pPr>
    </w:p>
    <w:p w:rsidR="005C59E6" w:rsidRPr="002B399C" w:rsidRDefault="001E1866" w:rsidP="00C55410">
      <w:pPr>
        <w:pStyle w:val="Default"/>
        <w:numPr>
          <w:ilvl w:val="1"/>
          <w:numId w:val="6"/>
        </w:numPr>
        <w:ind w:left="851" w:hanging="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Any</w:t>
      </w:r>
      <w:r w:rsidR="00A51128" w:rsidRPr="00A26765">
        <w:rPr>
          <w:rFonts w:ascii="Bookman Old Style" w:hAnsi="Bookman Old Style"/>
          <w:sz w:val="20"/>
          <w:szCs w:val="20"/>
        </w:rPr>
        <w:t xml:space="preserve"> Club knowingly mak</w:t>
      </w:r>
      <w:r>
        <w:rPr>
          <w:rFonts w:ascii="Bookman Old Style" w:hAnsi="Bookman Old Style"/>
          <w:sz w:val="20"/>
          <w:szCs w:val="20"/>
        </w:rPr>
        <w:t>ing</w:t>
      </w:r>
      <w:r w:rsidR="00A51128" w:rsidRPr="00A26765">
        <w:rPr>
          <w:rFonts w:ascii="Bookman Old Style" w:hAnsi="Bookman Old Style"/>
          <w:sz w:val="20"/>
          <w:szCs w:val="20"/>
        </w:rPr>
        <w:t xml:space="preserve"> a false or incorrect declaration regarding Pla</w:t>
      </w:r>
      <w:r>
        <w:rPr>
          <w:rFonts w:ascii="Bookman Old Style" w:hAnsi="Bookman Old Style"/>
          <w:sz w:val="20"/>
          <w:szCs w:val="20"/>
        </w:rPr>
        <w:t xml:space="preserve">yer Points Allocations, </w:t>
      </w:r>
      <w:r w:rsidR="00A51128" w:rsidRPr="00A26765">
        <w:rPr>
          <w:rFonts w:ascii="Bookman Old Style" w:hAnsi="Bookman Old Style"/>
          <w:sz w:val="20"/>
          <w:szCs w:val="20"/>
        </w:rPr>
        <w:t xml:space="preserve"> may be p</w:t>
      </w:r>
      <w:r w:rsidR="006D221C" w:rsidRPr="00A26765">
        <w:rPr>
          <w:rFonts w:ascii="Bookman Old Style" w:hAnsi="Bookman Old Style"/>
          <w:sz w:val="20"/>
          <w:szCs w:val="20"/>
        </w:rPr>
        <w:t xml:space="preserve">enalised </w:t>
      </w:r>
      <w:r w:rsidR="00A51128" w:rsidRPr="00A26765">
        <w:rPr>
          <w:rFonts w:ascii="Bookman Old Style" w:hAnsi="Bookman Old Style"/>
          <w:sz w:val="20"/>
          <w:szCs w:val="20"/>
        </w:rPr>
        <w:t xml:space="preserve"> in line with the p</w:t>
      </w:r>
      <w:r w:rsidR="00FE7188">
        <w:rPr>
          <w:rFonts w:ascii="Bookman Old Style" w:hAnsi="Bookman Old Style"/>
          <w:sz w:val="20"/>
          <w:szCs w:val="20"/>
        </w:rPr>
        <w:t>enalties set out in clause 10.2</w:t>
      </w:r>
      <w:r w:rsidR="00F73716" w:rsidRPr="00A26765">
        <w:rPr>
          <w:rFonts w:ascii="Bookman Old Style" w:hAnsi="Bookman Old Style"/>
          <w:sz w:val="20"/>
          <w:szCs w:val="20"/>
        </w:rPr>
        <w:t>.</w:t>
      </w:r>
    </w:p>
    <w:p w:rsidR="00A26765" w:rsidRPr="00A26765" w:rsidRDefault="00A26765" w:rsidP="00A26765">
      <w:pPr>
        <w:pStyle w:val="Default"/>
        <w:ind w:left="828"/>
        <w:rPr>
          <w:rFonts w:ascii="Bookman Old Style" w:hAnsi="Bookman Old Style"/>
          <w:b/>
          <w:bCs/>
          <w:sz w:val="20"/>
          <w:szCs w:val="20"/>
        </w:rPr>
      </w:pPr>
    </w:p>
    <w:p w:rsidR="00A50658" w:rsidRPr="00A26765" w:rsidRDefault="00A51128" w:rsidP="00C55410">
      <w:pPr>
        <w:pStyle w:val="Default"/>
        <w:numPr>
          <w:ilvl w:val="1"/>
          <w:numId w:val="6"/>
        </w:numPr>
        <w:ind w:left="851" w:hanging="567"/>
        <w:rPr>
          <w:rFonts w:ascii="Bookman Old Style" w:hAnsi="Bookman Old Style"/>
          <w:b/>
          <w:bCs/>
          <w:sz w:val="20"/>
          <w:szCs w:val="20"/>
        </w:rPr>
      </w:pPr>
      <w:r w:rsidRPr="00A26765">
        <w:rPr>
          <w:rFonts w:ascii="Bookman Old Style" w:hAnsi="Bookman Old Style"/>
          <w:sz w:val="20"/>
          <w:szCs w:val="20"/>
        </w:rPr>
        <w:t>Penalties ma</w:t>
      </w:r>
      <w:r w:rsidR="00A26765">
        <w:rPr>
          <w:rFonts w:ascii="Bookman Old Style" w:hAnsi="Bookman Old Style"/>
          <w:sz w:val="20"/>
          <w:szCs w:val="20"/>
        </w:rPr>
        <w:t>y include (without limitation) –</w:t>
      </w:r>
    </w:p>
    <w:p w:rsidR="00A26765" w:rsidRPr="00A26765" w:rsidRDefault="00A26765" w:rsidP="00A26765">
      <w:pPr>
        <w:pStyle w:val="Default"/>
        <w:ind w:left="828"/>
        <w:rPr>
          <w:rFonts w:ascii="Bookman Old Style" w:hAnsi="Bookman Old Style"/>
          <w:b/>
          <w:bCs/>
          <w:sz w:val="20"/>
          <w:szCs w:val="20"/>
        </w:rPr>
      </w:pPr>
    </w:p>
    <w:p w:rsidR="00A50658" w:rsidRDefault="00A51128" w:rsidP="00C55410">
      <w:pPr>
        <w:pStyle w:val="Default"/>
        <w:numPr>
          <w:ilvl w:val="3"/>
          <w:numId w:val="3"/>
        </w:numPr>
        <w:ind w:hanging="27"/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>Club fines</w:t>
      </w:r>
      <w:r w:rsidR="00225392">
        <w:rPr>
          <w:rFonts w:ascii="Bookman Old Style" w:hAnsi="Bookman Old Style"/>
          <w:bCs/>
          <w:color w:val="auto"/>
          <w:sz w:val="20"/>
          <w:szCs w:val="20"/>
        </w:rPr>
        <w:t xml:space="preserve">, </w:t>
      </w:r>
    </w:p>
    <w:p w:rsidR="00225392" w:rsidRPr="0064182B" w:rsidRDefault="00225392" w:rsidP="006E074A">
      <w:pPr>
        <w:pStyle w:val="Default"/>
        <w:ind w:left="1276"/>
        <w:rPr>
          <w:rFonts w:ascii="Bookman Old Style" w:hAnsi="Bookman Old Style"/>
          <w:bCs/>
          <w:color w:val="auto"/>
          <w:sz w:val="20"/>
          <w:szCs w:val="20"/>
        </w:rPr>
      </w:pPr>
    </w:p>
    <w:p w:rsidR="00A50658" w:rsidRDefault="00A51128" w:rsidP="00C55410">
      <w:pPr>
        <w:pStyle w:val="Default"/>
        <w:numPr>
          <w:ilvl w:val="3"/>
          <w:numId w:val="3"/>
        </w:numPr>
        <w:ind w:hanging="27"/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>Loss of premiership points – current season and in the future</w:t>
      </w:r>
      <w:r w:rsidR="00225392">
        <w:rPr>
          <w:rFonts w:ascii="Bookman Old Style" w:hAnsi="Bookman Old Style"/>
          <w:bCs/>
          <w:color w:val="auto"/>
          <w:sz w:val="20"/>
          <w:szCs w:val="20"/>
        </w:rPr>
        <w:t>,</w:t>
      </w:r>
    </w:p>
    <w:p w:rsidR="00225392" w:rsidRPr="0064182B" w:rsidRDefault="00225392" w:rsidP="00225392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A50658" w:rsidRDefault="00A51128" w:rsidP="00C55410">
      <w:pPr>
        <w:pStyle w:val="Default"/>
        <w:numPr>
          <w:ilvl w:val="3"/>
          <w:numId w:val="3"/>
        </w:numPr>
        <w:ind w:hanging="27"/>
        <w:rPr>
          <w:rFonts w:ascii="Bookman Old Style" w:hAnsi="Bookman Old Style"/>
          <w:bCs/>
          <w:color w:val="auto"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t>Suspension from finals – current season and in the future</w:t>
      </w:r>
      <w:r w:rsidR="00225392">
        <w:rPr>
          <w:rFonts w:ascii="Bookman Old Style" w:hAnsi="Bookman Old Style"/>
          <w:bCs/>
          <w:color w:val="auto"/>
          <w:sz w:val="20"/>
          <w:szCs w:val="20"/>
        </w:rPr>
        <w:t>,</w:t>
      </w:r>
    </w:p>
    <w:p w:rsidR="00225392" w:rsidRPr="0064182B" w:rsidRDefault="00225392" w:rsidP="00225392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A50658" w:rsidRDefault="00225392" w:rsidP="00C55410">
      <w:pPr>
        <w:pStyle w:val="Default"/>
        <w:numPr>
          <w:ilvl w:val="3"/>
          <w:numId w:val="3"/>
        </w:numPr>
        <w:ind w:hanging="27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>Player</w:t>
      </w:r>
      <w:r w:rsidR="00A51128" w:rsidRPr="0064182B">
        <w:rPr>
          <w:rFonts w:ascii="Bookman Old Style" w:hAnsi="Bookman Old Style"/>
          <w:bCs/>
          <w:color w:val="auto"/>
          <w:sz w:val="20"/>
          <w:szCs w:val="20"/>
        </w:rPr>
        <w:t>/Official s</w:t>
      </w:r>
      <w:r>
        <w:rPr>
          <w:rFonts w:ascii="Bookman Old Style" w:hAnsi="Bookman Old Style"/>
          <w:bCs/>
          <w:color w:val="auto"/>
          <w:sz w:val="20"/>
          <w:szCs w:val="20"/>
        </w:rPr>
        <w:t>uspensions – for those players/</w:t>
      </w:r>
      <w:r w:rsidR="00A51128"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officials 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who </w:t>
      </w:r>
      <w:r w:rsidR="00A51128" w:rsidRPr="0064182B">
        <w:rPr>
          <w:rFonts w:ascii="Bookman Old Style" w:hAnsi="Bookman Old Style"/>
          <w:bCs/>
          <w:color w:val="auto"/>
          <w:sz w:val="20"/>
          <w:szCs w:val="20"/>
        </w:rPr>
        <w:t>knowingly provid</w:t>
      </w:r>
      <w:r>
        <w:rPr>
          <w:rFonts w:ascii="Bookman Old Style" w:hAnsi="Bookman Old Style"/>
          <w:bCs/>
          <w:color w:val="auto"/>
          <w:sz w:val="20"/>
          <w:szCs w:val="20"/>
        </w:rPr>
        <w:t>e false information to the Club,</w:t>
      </w:r>
    </w:p>
    <w:p w:rsidR="00225392" w:rsidRPr="0064182B" w:rsidRDefault="00225392" w:rsidP="00225392">
      <w:pPr>
        <w:pStyle w:val="Default"/>
        <w:ind w:left="1728"/>
        <w:rPr>
          <w:rFonts w:ascii="Bookman Old Style" w:hAnsi="Bookman Old Style"/>
          <w:bCs/>
          <w:color w:val="auto"/>
          <w:sz w:val="20"/>
          <w:szCs w:val="20"/>
        </w:rPr>
      </w:pPr>
    </w:p>
    <w:p w:rsidR="009A4BC4" w:rsidRPr="00944C90" w:rsidRDefault="00A51128" w:rsidP="00C55410">
      <w:pPr>
        <w:pStyle w:val="Default"/>
        <w:numPr>
          <w:ilvl w:val="3"/>
          <w:numId w:val="3"/>
        </w:numPr>
        <w:ind w:hanging="27"/>
        <w:rPr>
          <w:rFonts w:ascii="Bookman Old Style" w:hAnsi="Bookman Old Style"/>
          <w:bCs/>
          <w:sz w:val="20"/>
          <w:szCs w:val="20"/>
        </w:rPr>
      </w:pPr>
      <w:r w:rsidRPr="0064182B">
        <w:rPr>
          <w:rFonts w:ascii="Bookman Old Style" w:hAnsi="Bookman Old Style"/>
          <w:bCs/>
          <w:color w:val="auto"/>
          <w:sz w:val="20"/>
          <w:szCs w:val="20"/>
        </w:rPr>
        <w:lastRenderedPageBreak/>
        <w:t>Any other penalty determined by th</w:t>
      </w:r>
      <w:r w:rsidR="00FE7188">
        <w:rPr>
          <w:rFonts w:ascii="Bookman Old Style" w:hAnsi="Bookman Old Style"/>
          <w:bCs/>
          <w:color w:val="auto"/>
          <w:sz w:val="20"/>
          <w:szCs w:val="20"/>
        </w:rPr>
        <w:t>e E</w:t>
      </w:r>
      <w:r w:rsidR="00225392">
        <w:rPr>
          <w:rFonts w:ascii="Bookman Old Style" w:hAnsi="Bookman Old Style"/>
          <w:bCs/>
          <w:color w:val="auto"/>
          <w:sz w:val="20"/>
          <w:szCs w:val="20"/>
        </w:rPr>
        <w:t>xecutive</w:t>
      </w:r>
      <w:r w:rsidRPr="0064182B">
        <w:rPr>
          <w:rFonts w:ascii="Bookman Old Style" w:hAnsi="Bookman Old Style"/>
          <w:bCs/>
          <w:color w:val="auto"/>
          <w:sz w:val="20"/>
          <w:szCs w:val="20"/>
        </w:rPr>
        <w:t xml:space="preserve"> from time to time</w:t>
      </w:r>
      <w:r w:rsidR="00064B75" w:rsidRPr="0064182B">
        <w:rPr>
          <w:rFonts w:ascii="Bookman Old Style" w:hAnsi="Bookman Old Style"/>
          <w:bCs/>
          <w:sz w:val="20"/>
          <w:szCs w:val="20"/>
        </w:rPr>
        <w:t>.</w:t>
      </w:r>
    </w:p>
    <w:p w:rsidR="009A4BC4" w:rsidRDefault="009A4BC4" w:rsidP="009A4BC4">
      <w:pPr>
        <w:pStyle w:val="Default"/>
        <w:ind w:left="360"/>
        <w:rPr>
          <w:rFonts w:ascii="Bookman Old Style" w:hAnsi="Bookman Old Style"/>
          <w:b/>
          <w:bCs/>
          <w:sz w:val="20"/>
          <w:szCs w:val="20"/>
        </w:rPr>
      </w:pPr>
    </w:p>
    <w:p w:rsidR="006E074A" w:rsidRDefault="00E431A1" w:rsidP="00C55410">
      <w:pPr>
        <w:pStyle w:val="Default"/>
        <w:numPr>
          <w:ilvl w:val="0"/>
          <w:numId w:val="7"/>
        </w:numPr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64182B">
        <w:rPr>
          <w:rFonts w:ascii="Bookman Old Style" w:hAnsi="Bookman Old Style"/>
          <w:b/>
          <w:bCs/>
          <w:sz w:val="20"/>
          <w:szCs w:val="20"/>
        </w:rPr>
        <w:t>Appeal and Review</w:t>
      </w:r>
      <w:r w:rsidR="009A4BC4">
        <w:rPr>
          <w:rFonts w:ascii="Bookman Old Style" w:hAnsi="Bookman Old Style"/>
          <w:b/>
          <w:bCs/>
          <w:sz w:val="20"/>
          <w:szCs w:val="20"/>
        </w:rPr>
        <w:t>:</w:t>
      </w:r>
    </w:p>
    <w:p w:rsidR="00184E86" w:rsidRDefault="00184E86" w:rsidP="00184E86">
      <w:pPr>
        <w:pStyle w:val="Default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AD5926" w:rsidRPr="006E074A" w:rsidRDefault="006E074A" w:rsidP="00013698">
      <w:pPr>
        <w:pStyle w:val="Default"/>
        <w:ind w:left="851" w:hanging="567"/>
        <w:rPr>
          <w:rFonts w:ascii="Bookman Old Style" w:hAnsi="Bookman Old Style"/>
          <w:b/>
          <w:bCs/>
          <w:sz w:val="20"/>
          <w:szCs w:val="20"/>
        </w:rPr>
      </w:pPr>
      <w:r w:rsidRPr="006E074A">
        <w:rPr>
          <w:rFonts w:ascii="Bookman Old Style" w:hAnsi="Bookman Old Style"/>
          <w:bCs/>
          <w:sz w:val="20"/>
          <w:szCs w:val="20"/>
        </w:rPr>
        <w:t>11.1</w:t>
      </w:r>
      <w:r w:rsidR="00013698">
        <w:rPr>
          <w:rFonts w:ascii="Bookman Old Style" w:hAnsi="Bookman Old Style"/>
          <w:bCs/>
          <w:sz w:val="20"/>
          <w:szCs w:val="20"/>
        </w:rPr>
        <w:t xml:space="preserve">. 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Where a </w:t>
      </w:r>
      <w:r w:rsidR="002E0806" w:rsidRPr="006E074A">
        <w:rPr>
          <w:rFonts w:ascii="Bookman Old Style" w:hAnsi="Bookman Old Style"/>
          <w:bCs/>
          <w:sz w:val="20"/>
          <w:szCs w:val="20"/>
        </w:rPr>
        <w:t>C</w:t>
      </w:r>
      <w:r w:rsidR="00AD5926" w:rsidRPr="006E074A">
        <w:rPr>
          <w:rFonts w:ascii="Bookman Old Style" w:hAnsi="Bookman Old Style"/>
          <w:bCs/>
          <w:sz w:val="20"/>
          <w:szCs w:val="20"/>
        </w:rPr>
        <w:t>lub is of the view that a</w:t>
      </w:r>
      <w:r w:rsidR="002951F8" w:rsidRPr="006E074A">
        <w:rPr>
          <w:rFonts w:ascii="Bookman Old Style" w:hAnsi="Bookman Old Style"/>
          <w:bCs/>
          <w:sz w:val="20"/>
          <w:szCs w:val="20"/>
        </w:rPr>
        <w:t>player’s Player</w:t>
      </w:r>
      <w:r w:rsidR="002E0806" w:rsidRPr="006E074A">
        <w:rPr>
          <w:rFonts w:ascii="Bookman Old Style" w:hAnsi="Bookman Old Style"/>
          <w:bCs/>
          <w:sz w:val="20"/>
          <w:szCs w:val="20"/>
        </w:rPr>
        <w:t xml:space="preserve"> P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oints </w:t>
      </w:r>
      <w:r w:rsidR="002E0806" w:rsidRPr="006E074A">
        <w:rPr>
          <w:rFonts w:ascii="Bookman Old Style" w:hAnsi="Bookman Old Style"/>
          <w:bCs/>
          <w:sz w:val="20"/>
          <w:szCs w:val="20"/>
        </w:rPr>
        <w:t>A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llocation </w:t>
      </w:r>
      <w:r w:rsidR="002E0806" w:rsidRPr="006E074A">
        <w:rPr>
          <w:rFonts w:ascii="Bookman Old Style" w:hAnsi="Bookman Old Style"/>
          <w:bCs/>
          <w:sz w:val="20"/>
          <w:szCs w:val="20"/>
        </w:rPr>
        <w:t>is</w:t>
      </w:r>
      <w:r w:rsidR="00621528">
        <w:rPr>
          <w:rFonts w:ascii="Bookman Old Style" w:hAnsi="Bookman Old Style"/>
          <w:bCs/>
          <w:sz w:val="20"/>
          <w:szCs w:val="20"/>
        </w:rPr>
        <w:t xml:space="preserve"> deemed 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inappropriate </w:t>
      </w:r>
      <w:r w:rsidR="00F73716" w:rsidRPr="006E074A">
        <w:rPr>
          <w:rFonts w:ascii="Bookman Old Style" w:hAnsi="Bookman Old Style"/>
          <w:bCs/>
          <w:sz w:val="20"/>
          <w:szCs w:val="20"/>
        </w:rPr>
        <w:t xml:space="preserve">under this </w:t>
      </w:r>
      <w:r w:rsidR="002951F8" w:rsidRPr="006E074A">
        <w:rPr>
          <w:rFonts w:ascii="Bookman Old Style" w:hAnsi="Bookman Old Style"/>
          <w:bCs/>
          <w:sz w:val="20"/>
          <w:szCs w:val="20"/>
        </w:rPr>
        <w:t>Policy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, any appeal against that </w:t>
      </w:r>
      <w:r w:rsidR="002E0806" w:rsidRPr="006E074A">
        <w:rPr>
          <w:rFonts w:ascii="Bookman Old Style" w:hAnsi="Bookman Old Style"/>
          <w:bCs/>
          <w:sz w:val="20"/>
          <w:szCs w:val="20"/>
        </w:rPr>
        <w:t>P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layer </w:t>
      </w:r>
      <w:r w:rsidR="002E0806" w:rsidRPr="006E074A">
        <w:rPr>
          <w:rFonts w:ascii="Bookman Old Style" w:hAnsi="Bookman Old Style"/>
          <w:bCs/>
          <w:sz w:val="20"/>
          <w:szCs w:val="20"/>
        </w:rPr>
        <w:t>P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oints </w:t>
      </w:r>
      <w:r w:rsidR="002E0806" w:rsidRPr="006E074A">
        <w:rPr>
          <w:rFonts w:ascii="Bookman Old Style" w:hAnsi="Bookman Old Style"/>
          <w:bCs/>
          <w:sz w:val="20"/>
          <w:szCs w:val="20"/>
        </w:rPr>
        <w:t>A</w:t>
      </w:r>
      <w:r w:rsidR="00AD5926" w:rsidRPr="006E074A">
        <w:rPr>
          <w:rFonts w:ascii="Bookman Old Style" w:hAnsi="Bookman Old Style"/>
          <w:bCs/>
          <w:sz w:val="20"/>
          <w:szCs w:val="20"/>
        </w:rPr>
        <w:t xml:space="preserve">llocation must </w:t>
      </w:r>
      <w:r w:rsidR="006D221C" w:rsidRPr="006E074A">
        <w:rPr>
          <w:rFonts w:ascii="Bookman Old Style" w:hAnsi="Bookman Old Style"/>
          <w:bCs/>
          <w:sz w:val="20"/>
          <w:szCs w:val="20"/>
        </w:rPr>
        <w:t xml:space="preserve">be heard by the </w:t>
      </w:r>
      <w:r w:rsidR="00DA61B2" w:rsidRPr="006E074A">
        <w:rPr>
          <w:rFonts w:ascii="Bookman Old Style" w:hAnsi="Bookman Old Style"/>
          <w:bCs/>
          <w:sz w:val="20"/>
          <w:szCs w:val="20"/>
        </w:rPr>
        <w:t xml:space="preserve">Controlling Body </w:t>
      </w:r>
      <w:r w:rsidR="001A610E" w:rsidRPr="006E074A">
        <w:rPr>
          <w:rFonts w:ascii="Bookman Old Style" w:hAnsi="Bookman Old Style"/>
          <w:sz w:val="20"/>
          <w:szCs w:val="20"/>
        </w:rPr>
        <w:t xml:space="preserve">under the NWFA </w:t>
      </w:r>
      <w:r w:rsidR="00AD5926" w:rsidRPr="006E074A">
        <w:rPr>
          <w:rFonts w:ascii="Bookman Old Style" w:hAnsi="Bookman Old Style"/>
          <w:sz w:val="20"/>
          <w:szCs w:val="20"/>
        </w:rPr>
        <w:t>appeals process</w:t>
      </w:r>
      <w:r w:rsidR="00BA27E9" w:rsidRPr="006E074A">
        <w:rPr>
          <w:rFonts w:ascii="Bookman Old Style" w:hAnsi="Bookman Old Style"/>
          <w:sz w:val="20"/>
          <w:szCs w:val="20"/>
        </w:rPr>
        <w:t>.</w:t>
      </w:r>
    </w:p>
    <w:p w:rsidR="006E074A" w:rsidRDefault="006E074A" w:rsidP="00013698">
      <w:pPr>
        <w:pStyle w:val="Default"/>
        <w:ind w:left="284"/>
        <w:rPr>
          <w:rFonts w:ascii="Bookman Old Style" w:hAnsi="Bookman Old Style"/>
          <w:bCs/>
          <w:sz w:val="20"/>
          <w:szCs w:val="20"/>
        </w:rPr>
      </w:pPr>
    </w:p>
    <w:p w:rsidR="00AD5926" w:rsidRPr="0087442F" w:rsidRDefault="00AD5926" w:rsidP="00C55410">
      <w:pPr>
        <w:pStyle w:val="Default"/>
        <w:numPr>
          <w:ilvl w:val="1"/>
          <w:numId w:val="8"/>
        </w:numPr>
        <w:ind w:left="851" w:hanging="567"/>
        <w:rPr>
          <w:rFonts w:ascii="Bookman Old Style" w:hAnsi="Bookman Old Style"/>
          <w:bCs/>
          <w:sz w:val="20"/>
          <w:szCs w:val="20"/>
        </w:rPr>
      </w:pPr>
      <w:r w:rsidRPr="0087442F">
        <w:rPr>
          <w:rFonts w:ascii="Bookman Old Style" w:hAnsi="Bookman Old Style"/>
          <w:bCs/>
          <w:sz w:val="20"/>
          <w:szCs w:val="20"/>
        </w:rPr>
        <w:t xml:space="preserve">Where a </w:t>
      </w:r>
      <w:r w:rsidR="002951F8" w:rsidRPr="0087442F">
        <w:rPr>
          <w:rFonts w:ascii="Bookman Old Style" w:hAnsi="Bookman Old Style"/>
          <w:bCs/>
          <w:sz w:val="20"/>
          <w:szCs w:val="20"/>
        </w:rPr>
        <w:t>C</w:t>
      </w:r>
      <w:r w:rsidRPr="0087442F">
        <w:rPr>
          <w:rFonts w:ascii="Bookman Old Style" w:hAnsi="Bookman Old Style"/>
          <w:bCs/>
          <w:sz w:val="20"/>
          <w:szCs w:val="20"/>
        </w:rPr>
        <w:t xml:space="preserve">lub is of the view that its own </w:t>
      </w:r>
      <w:r w:rsidR="002951F8" w:rsidRPr="0087442F">
        <w:rPr>
          <w:rFonts w:ascii="Bookman Old Style" w:hAnsi="Bookman Old Style"/>
          <w:bCs/>
          <w:sz w:val="20"/>
          <w:szCs w:val="20"/>
        </w:rPr>
        <w:t>T</w:t>
      </w:r>
      <w:r w:rsidRPr="0087442F">
        <w:rPr>
          <w:rFonts w:ascii="Bookman Old Style" w:hAnsi="Bookman Old Style"/>
          <w:bCs/>
          <w:sz w:val="20"/>
          <w:szCs w:val="20"/>
        </w:rPr>
        <w:t xml:space="preserve">otal </w:t>
      </w:r>
      <w:r w:rsidR="002951F8" w:rsidRPr="0087442F">
        <w:rPr>
          <w:rFonts w:ascii="Bookman Old Style" w:hAnsi="Bookman Old Style"/>
          <w:bCs/>
          <w:sz w:val="20"/>
          <w:szCs w:val="20"/>
        </w:rPr>
        <w:t>T</w:t>
      </w:r>
      <w:r w:rsidRPr="0087442F">
        <w:rPr>
          <w:rFonts w:ascii="Bookman Old Style" w:hAnsi="Bookman Old Style"/>
          <w:bCs/>
          <w:sz w:val="20"/>
          <w:szCs w:val="20"/>
        </w:rPr>
        <w:t>eam</w:t>
      </w:r>
      <w:r w:rsidR="002951F8" w:rsidRPr="0087442F">
        <w:rPr>
          <w:rFonts w:ascii="Bookman Old Style" w:hAnsi="Bookman Old Style"/>
          <w:bCs/>
          <w:sz w:val="20"/>
          <w:szCs w:val="20"/>
        </w:rPr>
        <w:t>P</w:t>
      </w:r>
      <w:r w:rsidRPr="0087442F">
        <w:rPr>
          <w:rFonts w:ascii="Bookman Old Style" w:hAnsi="Bookman Old Style"/>
          <w:bCs/>
          <w:sz w:val="20"/>
          <w:szCs w:val="20"/>
        </w:rPr>
        <w:t>oints</w:t>
      </w:r>
      <w:r w:rsidR="00AF420A" w:rsidRPr="0087442F">
        <w:rPr>
          <w:rFonts w:ascii="Bookman Old Style" w:hAnsi="Bookman Old Style"/>
          <w:bCs/>
          <w:sz w:val="20"/>
          <w:szCs w:val="20"/>
        </w:rPr>
        <w:t xml:space="preserve"> or Total Team Cap</w:t>
      </w:r>
      <w:r w:rsidRPr="0087442F">
        <w:rPr>
          <w:rFonts w:ascii="Bookman Old Style" w:hAnsi="Bookman Old Style"/>
          <w:bCs/>
          <w:sz w:val="20"/>
          <w:szCs w:val="20"/>
        </w:rPr>
        <w:t xml:space="preserve"> allocation is deemed inappropriate </w:t>
      </w:r>
      <w:r w:rsidR="0087442F" w:rsidRPr="0087442F">
        <w:rPr>
          <w:rFonts w:ascii="Bookman Old Style" w:hAnsi="Bookman Old Style"/>
          <w:bCs/>
          <w:sz w:val="20"/>
          <w:szCs w:val="20"/>
        </w:rPr>
        <w:t xml:space="preserve">under this </w:t>
      </w:r>
      <w:r w:rsidR="002951F8" w:rsidRPr="0087442F">
        <w:rPr>
          <w:rFonts w:ascii="Bookman Old Style" w:hAnsi="Bookman Old Style"/>
          <w:bCs/>
          <w:sz w:val="20"/>
          <w:szCs w:val="20"/>
        </w:rPr>
        <w:t>Policy</w:t>
      </w:r>
      <w:r w:rsidRPr="0087442F">
        <w:rPr>
          <w:rFonts w:ascii="Bookman Old Style" w:hAnsi="Bookman Old Style"/>
          <w:bCs/>
          <w:sz w:val="20"/>
          <w:szCs w:val="20"/>
        </w:rPr>
        <w:t xml:space="preserve">, any appeal against that </w:t>
      </w:r>
      <w:r w:rsidR="002951F8" w:rsidRPr="0087442F">
        <w:rPr>
          <w:rFonts w:ascii="Bookman Old Style" w:hAnsi="Bookman Old Style"/>
          <w:bCs/>
          <w:sz w:val="20"/>
          <w:szCs w:val="20"/>
        </w:rPr>
        <w:t>T</w:t>
      </w:r>
      <w:r w:rsidRPr="0087442F">
        <w:rPr>
          <w:rFonts w:ascii="Bookman Old Style" w:hAnsi="Bookman Old Style"/>
          <w:bCs/>
          <w:sz w:val="20"/>
          <w:szCs w:val="20"/>
        </w:rPr>
        <w:t xml:space="preserve">otal </w:t>
      </w:r>
      <w:r w:rsidR="002951F8" w:rsidRPr="0087442F">
        <w:rPr>
          <w:rFonts w:ascii="Bookman Old Style" w:hAnsi="Bookman Old Style"/>
          <w:bCs/>
          <w:sz w:val="20"/>
          <w:szCs w:val="20"/>
        </w:rPr>
        <w:t>T</w:t>
      </w:r>
      <w:r w:rsidRPr="0087442F">
        <w:rPr>
          <w:rFonts w:ascii="Bookman Old Style" w:hAnsi="Bookman Old Style"/>
          <w:bCs/>
          <w:sz w:val="20"/>
          <w:szCs w:val="20"/>
        </w:rPr>
        <w:t xml:space="preserve">eam </w:t>
      </w:r>
      <w:r w:rsidR="002951F8" w:rsidRPr="0087442F">
        <w:rPr>
          <w:rFonts w:ascii="Bookman Old Style" w:hAnsi="Bookman Old Style"/>
          <w:bCs/>
          <w:sz w:val="20"/>
          <w:szCs w:val="20"/>
        </w:rPr>
        <w:t>P</w:t>
      </w:r>
      <w:r w:rsidRPr="0087442F">
        <w:rPr>
          <w:rFonts w:ascii="Bookman Old Style" w:hAnsi="Bookman Old Style"/>
          <w:bCs/>
          <w:sz w:val="20"/>
          <w:szCs w:val="20"/>
        </w:rPr>
        <w:t xml:space="preserve">oints </w:t>
      </w:r>
      <w:r w:rsidR="006D221C" w:rsidRPr="0087442F">
        <w:rPr>
          <w:rFonts w:ascii="Bookman Old Style" w:hAnsi="Bookman Old Style"/>
          <w:bCs/>
          <w:sz w:val="20"/>
          <w:szCs w:val="20"/>
        </w:rPr>
        <w:t xml:space="preserve">allocation must be heard by the </w:t>
      </w:r>
      <w:r w:rsidR="00F14044">
        <w:rPr>
          <w:rFonts w:ascii="Bookman Old Style" w:hAnsi="Bookman Old Style"/>
          <w:bCs/>
          <w:sz w:val="20"/>
          <w:szCs w:val="20"/>
        </w:rPr>
        <w:t xml:space="preserve">Controlling Body </w:t>
      </w:r>
      <w:r w:rsidR="00F14044">
        <w:rPr>
          <w:rFonts w:ascii="Bookman Old Style" w:hAnsi="Bookman Old Style"/>
          <w:sz w:val="20"/>
          <w:szCs w:val="20"/>
        </w:rPr>
        <w:t xml:space="preserve">under the NWFA </w:t>
      </w:r>
      <w:r w:rsidR="00F14044" w:rsidRPr="0064182B">
        <w:rPr>
          <w:rFonts w:ascii="Bookman Old Style" w:hAnsi="Bookman Old Style"/>
          <w:sz w:val="20"/>
          <w:szCs w:val="20"/>
        </w:rPr>
        <w:t xml:space="preserve">appeals process.  </w:t>
      </w:r>
    </w:p>
    <w:p w:rsidR="0087442F" w:rsidRPr="0087442F" w:rsidRDefault="0087442F" w:rsidP="0087442F">
      <w:pPr>
        <w:pStyle w:val="Default"/>
        <w:ind w:left="1134"/>
        <w:rPr>
          <w:rFonts w:ascii="Bookman Old Style" w:hAnsi="Bookman Old Style"/>
          <w:bCs/>
          <w:sz w:val="20"/>
          <w:szCs w:val="20"/>
        </w:rPr>
      </w:pPr>
    </w:p>
    <w:p w:rsidR="00550180" w:rsidRPr="0064182B" w:rsidRDefault="002951F8" w:rsidP="00C55410">
      <w:pPr>
        <w:pStyle w:val="Default"/>
        <w:numPr>
          <w:ilvl w:val="1"/>
          <w:numId w:val="8"/>
        </w:numPr>
        <w:ind w:left="851" w:hanging="567"/>
        <w:rPr>
          <w:rFonts w:ascii="Bookman Old Style" w:hAnsi="Bookman Old Style"/>
          <w:bCs/>
          <w:sz w:val="20"/>
          <w:szCs w:val="20"/>
        </w:rPr>
      </w:pPr>
      <w:r w:rsidRPr="0064182B">
        <w:rPr>
          <w:rFonts w:ascii="Bookman Old Style" w:hAnsi="Bookman Old Style"/>
          <w:bCs/>
          <w:sz w:val="20"/>
          <w:szCs w:val="20"/>
        </w:rPr>
        <w:t>A</w:t>
      </w:r>
      <w:r w:rsidR="002272AF" w:rsidRPr="0064182B">
        <w:rPr>
          <w:rFonts w:ascii="Bookman Old Style" w:hAnsi="Bookman Old Style"/>
          <w:bCs/>
          <w:sz w:val="20"/>
          <w:szCs w:val="20"/>
        </w:rPr>
        <w:t>n</w:t>
      </w:r>
      <w:r w:rsidR="00A23242" w:rsidRPr="0064182B">
        <w:rPr>
          <w:rFonts w:ascii="Bookman Old Style" w:hAnsi="Bookman Old Style"/>
          <w:bCs/>
          <w:sz w:val="20"/>
          <w:szCs w:val="20"/>
        </w:rPr>
        <w:t>appeal against a</w:t>
      </w:r>
      <w:r w:rsidRPr="0064182B">
        <w:rPr>
          <w:rFonts w:ascii="Bookman Old Style" w:hAnsi="Bookman Old Style"/>
          <w:bCs/>
          <w:sz w:val="20"/>
          <w:szCs w:val="20"/>
        </w:rPr>
        <w:t xml:space="preserve"> decision to enforce an enforcement</w:t>
      </w:r>
      <w:r w:rsidR="00A23242" w:rsidRPr="0064182B">
        <w:rPr>
          <w:rFonts w:ascii="Bookman Old Style" w:hAnsi="Bookman Old Style"/>
          <w:bCs/>
          <w:sz w:val="20"/>
          <w:szCs w:val="20"/>
        </w:rPr>
        <w:t xml:space="preserve"> provision </w:t>
      </w:r>
      <w:r w:rsidR="0087442F">
        <w:rPr>
          <w:rFonts w:ascii="Bookman Old Style" w:hAnsi="Bookman Old Style"/>
          <w:bCs/>
          <w:sz w:val="20"/>
          <w:szCs w:val="20"/>
        </w:rPr>
        <w:t xml:space="preserve">under this </w:t>
      </w:r>
      <w:r w:rsidR="002272AF" w:rsidRPr="0064182B">
        <w:rPr>
          <w:rFonts w:ascii="Bookman Old Style" w:hAnsi="Bookman Old Style"/>
          <w:bCs/>
          <w:sz w:val="20"/>
          <w:szCs w:val="20"/>
        </w:rPr>
        <w:t xml:space="preserve">Policy </w:t>
      </w:r>
      <w:r w:rsidRPr="0064182B">
        <w:rPr>
          <w:rFonts w:ascii="Bookman Old Style" w:hAnsi="Bookman Old Style"/>
          <w:bCs/>
          <w:sz w:val="20"/>
          <w:szCs w:val="20"/>
        </w:rPr>
        <w:t xml:space="preserve">should be </w:t>
      </w:r>
      <w:r w:rsidR="002B37C4" w:rsidRPr="0087442F">
        <w:rPr>
          <w:rFonts w:ascii="Bookman Old Style" w:hAnsi="Bookman Old Style"/>
          <w:bCs/>
          <w:sz w:val="20"/>
          <w:szCs w:val="20"/>
        </w:rPr>
        <w:t xml:space="preserve">heard by the </w:t>
      </w:r>
      <w:r w:rsidR="002B37C4">
        <w:rPr>
          <w:rFonts w:ascii="Bookman Old Style" w:hAnsi="Bookman Old Style"/>
          <w:bCs/>
          <w:sz w:val="20"/>
          <w:szCs w:val="20"/>
        </w:rPr>
        <w:t xml:space="preserve">Controlling Body </w:t>
      </w:r>
      <w:r w:rsidR="002B37C4">
        <w:rPr>
          <w:rFonts w:ascii="Bookman Old Style" w:hAnsi="Bookman Old Style"/>
          <w:sz w:val="20"/>
          <w:szCs w:val="20"/>
        </w:rPr>
        <w:t xml:space="preserve">under the NWFA </w:t>
      </w:r>
      <w:r w:rsidR="002B37C4" w:rsidRPr="0064182B">
        <w:rPr>
          <w:rFonts w:ascii="Bookman Old Style" w:hAnsi="Bookman Old Style"/>
          <w:sz w:val="20"/>
          <w:szCs w:val="20"/>
        </w:rPr>
        <w:t xml:space="preserve">appeals process.  </w:t>
      </w:r>
    </w:p>
    <w:p w:rsidR="00E405C2" w:rsidRPr="0064182B" w:rsidRDefault="00E405C2" w:rsidP="00E405C2">
      <w:pPr>
        <w:pStyle w:val="Default"/>
        <w:ind w:left="1134"/>
        <w:rPr>
          <w:rFonts w:ascii="Bookman Old Style" w:hAnsi="Bookman Old Style"/>
          <w:bCs/>
          <w:sz w:val="20"/>
          <w:szCs w:val="20"/>
        </w:rPr>
      </w:pPr>
    </w:p>
    <w:p w:rsidR="00D40FB8" w:rsidRDefault="00257346" w:rsidP="003F67B7">
      <w:pPr>
        <w:rPr>
          <w:rFonts w:ascii="Bookman Old Style" w:hAnsi="Bookman Old Style"/>
          <w:b/>
          <w:bCs/>
          <w:sz w:val="20"/>
          <w:szCs w:val="20"/>
        </w:rPr>
      </w:pPr>
      <w:r w:rsidRPr="0064182B">
        <w:rPr>
          <w:rFonts w:ascii="Bookman Old Style" w:hAnsi="Bookman Old Style" w:cs="Arial"/>
          <w:b/>
          <w:sz w:val="20"/>
          <w:szCs w:val="20"/>
        </w:rPr>
        <w:br w:type="page"/>
      </w:r>
      <w:r w:rsidR="009C213C">
        <w:rPr>
          <w:rFonts w:ascii="Bookman Old Style" w:hAnsi="Bookman Old Style" w:cs="Arial"/>
          <w:b/>
          <w:sz w:val="20"/>
          <w:szCs w:val="20"/>
        </w:rPr>
        <w:lastRenderedPageBreak/>
        <w:t>12</w:t>
      </w:r>
      <w:r w:rsidR="003F67B7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5F5EE0">
        <w:rPr>
          <w:rFonts w:ascii="Bookman Old Style" w:hAnsi="Bookman Old Style"/>
          <w:b/>
          <w:bCs/>
          <w:sz w:val="20"/>
          <w:szCs w:val="20"/>
        </w:rPr>
        <w:t>Appendices:</w:t>
      </w:r>
    </w:p>
    <w:p w:rsidR="00114A26" w:rsidRDefault="005F5EE0" w:rsidP="005F5EE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12.1 Player Points Category Tables</w:t>
      </w:r>
    </w:p>
    <w:p w:rsidR="00AC6C85" w:rsidRPr="00013698" w:rsidRDefault="00AC6C85" w:rsidP="005F5EE0">
      <w:pPr>
        <w:rPr>
          <w:rFonts w:ascii="Bookman Old Style" w:hAnsi="Bookman Old Style" w:cs="Arial"/>
          <w:sz w:val="20"/>
          <w:szCs w:val="20"/>
        </w:rPr>
      </w:pPr>
      <w:r w:rsidRPr="00013698">
        <w:rPr>
          <w:rFonts w:ascii="Bookman Old Style" w:hAnsi="Bookman Old Style" w:cs="Arial"/>
          <w:sz w:val="20"/>
          <w:szCs w:val="20"/>
        </w:rPr>
        <w:t xml:space="preserve">12.2 When a player leaves an NWFA club to play in another football competition, on his return (to the NWFA club) he will be entitled to a one point deduction for every year’s service to the NWFA club unless he plays with another club before his return. </w:t>
      </w:r>
    </w:p>
    <w:p w:rsidR="00550200" w:rsidRDefault="00550200" w:rsidP="005F5EE0">
      <w:pPr>
        <w:rPr>
          <w:rFonts w:ascii="Bookman Old Style" w:hAnsi="Bookman Old Style" w:cs="Arial"/>
          <w:sz w:val="20"/>
          <w:szCs w:val="20"/>
        </w:rPr>
      </w:pPr>
    </w:p>
    <w:tbl>
      <w:tblPr>
        <w:tblW w:w="10740" w:type="dxa"/>
        <w:tblLook w:val="04A0"/>
      </w:tblPr>
      <w:tblGrid>
        <w:gridCol w:w="1384"/>
        <w:gridCol w:w="1559"/>
        <w:gridCol w:w="2410"/>
        <w:gridCol w:w="5387"/>
      </w:tblGrid>
      <w:tr w:rsidR="00550200" w:rsidRPr="00A61CD0" w:rsidTr="00550200">
        <w:trPr>
          <w:trHeight w:val="29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PLAYER POINTS SYSTEM </w:t>
            </w: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– </w:t>
            </w: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ABBREVIATED</w:t>
            </w: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CATEGORIES AND DEFINITIONS</w:t>
            </w:r>
          </w:p>
        </w:tc>
      </w:tr>
      <w:tr w:rsidR="00550200" w:rsidRPr="00A61CD0" w:rsidTr="00550200">
        <w:trPr>
          <w:trHeight w:val="29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5 points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AFL Player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Minimum 1 game in any of the previous 3 seasons.</w:t>
            </w:r>
          </w:p>
          <w:p w:rsidR="000630AC" w:rsidRPr="00A61CD0" w:rsidRDefault="000630AC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4 points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State League Tier 1,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Minimum 5 senior games in the current season or any of the previous 3 seasons within the VFL, SANFL, or WAFL.</w:t>
            </w:r>
          </w:p>
          <w:p w:rsidR="000630AC" w:rsidRPr="00A61CD0" w:rsidRDefault="000630AC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TAC Cup (Vic U18)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TAC Cup player who has played a minimum 5 games in any of the previous 3 seasons.</w:t>
            </w:r>
          </w:p>
          <w:p w:rsidR="000630AC" w:rsidRPr="00A61CD0" w:rsidRDefault="000630AC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State League Tier 2 – TSL.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Minimum 5 senior games in the previous 3 seasons within the TSL, including a minimum 5 games in the TSL Development League.</w:t>
            </w:r>
          </w:p>
          <w:p w:rsidR="000630AC" w:rsidRPr="00A61CD0" w:rsidRDefault="000630AC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Community Senior Player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Played the same or more senior than reserves games in any of the previous 3 seasons with a Community Club.</w:t>
            </w:r>
          </w:p>
          <w:p w:rsidR="000630AC" w:rsidRPr="00A61CD0" w:rsidRDefault="000630AC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1CD0">
              <w:rPr>
                <w:rFonts w:ascii="Calibri" w:eastAsia="Times New Roman" w:hAnsi="Calibri" w:cs="Calibri"/>
              </w:rPr>
              <w:t xml:space="preserve">Senior NWFA Player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 xml:space="preserve">Played the </w:t>
            </w:r>
            <w:r w:rsidR="000630AC" w:rsidRPr="00A61CD0">
              <w:rPr>
                <w:rFonts w:ascii="Arial" w:eastAsia="Times New Roman" w:hAnsi="Arial" w:cs="Arial"/>
                <w:sz w:val="18"/>
                <w:szCs w:val="18"/>
              </w:rPr>
              <w:t>same</w:t>
            </w:r>
            <w:r w:rsidRPr="00A61CD0">
              <w:rPr>
                <w:rFonts w:ascii="Arial" w:eastAsia="Times New Roman" w:hAnsi="Arial" w:cs="Arial"/>
                <w:sz w:val="18"/>
                <w:szCs w:val="18"/>
              </w:rPr>
              <w:t xml:space="preserve"> or more senior games than reserves games in any of the previous 3 seasons and transferring to a different Club than was registered in the previous season.</w:t>
            </w: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3</w:t>
            </w:r>
          </w:p>
          <w:p w:rsidR="0041330E" w:rsidRDefault="0041330E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495378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495378" w:rsidRPr="00A61CD0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78" w:rsidRDefault="00550200" w:rsidP="0041330E">
            <w:pPr>
              <w:spacing w:after="0" w:line="240" w:lineRule="auto"/>
              <w:ind w:left="459" w:right="33" w:hanging="425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3 Points</w:t>
            </w:r>
          </w:p>
          <w:p w:rsidR="0041330E" w:rsidRDefault="0041330E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5378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5378" w:rsidRPr="00A61CD0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points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30E" w:rsidRDefault="0041330E" w:rsidP="00413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41330E" w:rsidRDefault="0041330E" w:rsidP="00413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495378" w:rsidRPr="00495378" w:rsidRDefault="00495378" w:rsidP="009C1D9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1B499C" w:rsidRDefault="001B499C" w:rsidP="001B499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B499C" w:rsidRPr="00495378" w:rsidRDefault="001B499C" w:rsidP="001B499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A61CD0">
              <w:rPr>
                <w:rFonts w:ascii="Calibri" w:eastAsia="Times New Roman" w:hAnsi="Calibri" w:cs="Calibri"/>
              </w:rPr>
              <w:t>Senior DFA player.</w:t>
            </w:r>
          </w:p>
          <w:p w:rsidR="00495378" w:rsidRDefault="00495378" w:rsidP="009C1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550200" w:rsidRPr="00A61CD0" w:rsidRDefault="00550200" w:rsidP="009C1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78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5378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5378" w:rsidRDefault="0041330E" w:rsidP="009C1D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N/A</w:t>
            </w:r>
          </w:p>
          <w:p w:rsidR="00495378" w:rsidRDefault="00495378" w:rsidP="009C1D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95378" w:rsidRPr="00495378" w:rsidRDefault="0041330E" w:rsidP="009C1D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550200" w:rsidRDefault="0041330E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Played the same or more senior games than reserves games in any of the previous 3 seasons</w:t>
            </w:r>
          </w:p>
          <w:p w:rsidR="0041330E" w:rsidRPr="00A61CD0" w:rsidRDefault="0041330E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41330E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 xml:space="preserve">Community </w:t>
            </w:r>
            <w:r w:rsidR="001C2464" w:rsidRPr="00A61CD0">
              <w:rPr>
                <w:rFonts w:ascii="Arial" w:eastAsia="Times New Roman" w:hAnsi="Arial" w:cs="Arial"/>
                <w:sz w:val="18"/>
                <w:szCs w:val="18"/>
              </w:rPr>
              <w:t>Reserves</w:t>
            </w:r>
            <w:r w:rsidRPr="00A61CD0">
              <w:rPr>
                <w:rFonts w:ascii="Arial" w:eastAsia="Times New Roman" w:hAnsi="Arial" w:cs="Arial"/>
                <w:sz w:val="18"/>
                <w:szCs w:val="18"/>
              </w:rPr>
              <w:t xml:space="preserve"> or U18 player.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Played the same, or more reserves, or U18 games than senior games in any of the previous 3 seasons with a Community Club.</w:t>
            </w:r>
          </w:p>
          <w:p w:rsidR="000630AC" w:rsidRPr="00A61CD0" w:rsidRDefault="000630AC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1C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CHFA player.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 xml:space="preserve">Played the </w:t>
            </w:r>
            <w:r w:rsidR="000630AC" w:rsidRPr="00A61CD0">
              <w:rPr>
                <w:rFonts w:ascii="Arial" w:eastAsia="Times New Roman" w:hAnsi="Arial" w:cs="Arial"/>
                <w:sz w:val="18"/>
                <w:szCs w:val="18"/>
              </w:rPr>
              <w:t>same</w:t>
            </w:r>
            <w:r w:rsidRPr="00A61CD0">
              <w:rPr>
                <w:rFonts w:ascii="Arial" w:eastAsia="Times New Roman" w:hAnsi="Arial" w:cs="Arial"/>
                <w:sz w:val="18"/>
                <w:szCs w:val="18"/>
              </w:rPr>
              <w:t xml:space="preserve"> or more senior games than reserves games in any of the previous 3 seasons.</w:t>
            </w:r>
          </w:p>
        </w:tc>
      </w:tr>
      <w:tr w:rsidR="00550200" w:rsidRPr="00A61CD0" w:rsidTr="00550200">
        <w:trPr>
          <w:trHeight w:val="29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1 point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Home Player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Player who has only played at that club.</w:t>
            </w:r>
          </w:p>
        </w:tc>
      </w:tr>
      <w:tr w:rsidR="00550200" w:rsidRPr="00A61CD0" w:rsidTr="00550200">
        <w:trPr>
          <w:trHeight w:val="509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3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200" w:rsidRPr="00A61CD0" w:rsidTr="00550200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Additional Penalty Point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Additional 1 point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249" w:rsidRPr="00682879" w:rsidRDefault="001D1249" w:rsidP="001D1249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682879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For every transfer above 3 in the past 36 months.</w:t>
            </w:r>
          </w:p>
          <w:p w:rsidR="001D1249" w:rsidRDefault="001D1249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A5D6F" w:rsidRPr="00A61CD0" w:rsidRDefault="006A5D6F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200" w:rsidRPr="00A61CD0" w:rsidTr="00550200">
        <w:trPr>
          <w:trHeight w:val="9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Deduction of Player Points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Deduct 1 point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For each season of service to the club even if not in consecutive years (minimum 5 senior or reserves games per season), provided they have not played with any other NWFA club, until the player reaches 1 point.</w:t>
            </w:r>
          </w:p>
        </w:tc>
      </w:tr>
      <w:tr w:rsidR="00550200" w:rsidRPr="00A61CD0" w:rsidTr="00550200">
        <w:trPr>
          <w:trHeight w:val="69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A61CD0" w:rsidRDefault="00550200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Deduct 1 point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200" w:rsidRPr="003304A5" w:rsidRDefault="00550200" w:rsidP="003304A5">
            <w:pPr>
              <w:numPr>
                <w:ilvl w:val="0"/>
                <w:numId w:val="17"/>
              </w:numPr>
              <w:shd w:val="clear" w:color="auto" w:fill="FFFFFF"/>
              <w:spacing w:before="150" w:after="150" w:line="240" w:lineRule="atLeast"/>
              <w:ind w:left="750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A61CD0">
              <w:rPr>
                <w:rFonts w:ascii="Arial" w:eastAsia="Times New Roman" w:hAnsi="Arial" w:cs="Arial"/>
                <w:sz w:val="18"/>
                <w:szCs w:val="18"/>
              </w:rPr>
              <w:t>For each season the player doesn't play a roster or finals match for any club, excluding a player who was under any disqualification, or suspension imposed by the NWFA, or any other association, or league,</w:t>
            </w:r>
          </w:p>
        </w:tc>
      </w:tr>
    </w:tbl>
    <w:p w:rsidR="00C865C6" w:rsidRDefault="00C865C6" w:rsidP="003A5BDB">
      <w:pPr>
        <w:pStyle w:val="Default"/>
        <w:tabs>
          <w:tab w:val="left" w:pos="1134"/>
        </w:tabs>
        <w:rPr>
          <w:rFonts w:ascii="Bookman Old Style" w:hAnsi="Bookman Old Style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1"/>
        <w:gridCol w:w="1532"/>
        <w:gridCol w:w="6795"/>
      </w:tblGrid>
      <w:tr w:rsidR="001E1866" w:rsidRPr="004B387B" w:rsidTr="00682879">
        <w:tc>
          <w:tcPr>
            <w:tcW w:w="2021" w:type="dxa"/>
            <w:vMerge w:val="restart"/>
            <w:shd w:val="clear" w:color="auto" w:fill="FFFFFF"/>
            <w:vAlign w:val="bottom"/>
            <w:hideMark/>
          </w:tcPr>
          <w:p w:rsidR="001E1866" w:rsidRPr="004B387B" w:rsidRDefault="00120F70" w:rsidP="009C1D97">
            <w:pPr>
              <w:spacing w:after="0" w:line="240" w:lineRule="atLeast"/>
              <w:textAlignment w:val="baseline"/>
              <w:outlineLvl w:val="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0F70"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Rectangle 2" o:spid="_x0000_s1030" style="position:absolute;margin-left:-2.35pt;margin-top:8.1pt;width:481.45pt;height:29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" filled="f" stroked="f">
                  <v:path arrowok="t"/>
                  <v:textbox>
                    <w:txbxContent>
                      <w:p w:rsidR="00DC3069" w:rsidRPr="001E301F" w:rsidRDefault="00DC3069" w:rsidP="00CE634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Theme="minorHAnsi" w:hAnsi="Arial" w:cs="Arial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</w:p>
                    </w:txbxContent>
                  </v:textbox>
                </v:rect>
              </w:pict>
            </w:r>
            <w:r w:rsidR="001E1866" w:rsidRPr="004B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Total Team Points Allowances/Allocations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1E1866" w:rsidRPr="004B387B" w:rsidRDefault="001E1866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795" w:type="dxa"/>
            <w:tcBorders>
              <w:bottom w:val="nil"/>
            </w:tcBorders>
            <w:shd w:val="clear" w:color="auto" w:fill="FFFFFF"/>
            <w:vAlign w:val="bottom"/>
          </w:tcPr>
          <w:p w:rsidR="001E1866" w:rsidRPr="004B387B" w:rsidRDefault="001E1866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E1866" w:rsidRPr="004B387B" w:rsidTr="00682879">
        <w:tc>
          <w:tcPr>
            <w:tcW w:w="2021" w:type="dxa"/>
            <w:vMerge/>
            <w:shd w:val="clear" w:color="auto" w:fill="FFFFFF"/>
            <w:vAlign w:val="bottom"/>
            <w:hideMark/>
          </w:tcPr>
          <w:p w:rsidR="001E1866" w:rsidRPr="004B387B" w:rsidRDefault="001E1866" w:rsidP="009C1D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shd w:val="clear" w:color="auto" w:fill="FFFFFF"/>
            <w:vAlign w:val="bottom"/>
            <w:hideMark/>
          </w:tcPr>
          <w:p w:rsidR="001E1866" w:rsidRPr="002A41D0" w:rsidRDefault="001E1866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2A41D0">
              <w:rPr>
                <w:rFonts w:ascii="Arial" w:eastAsia="Times New Roman" w:hAnsi="Arial" w:cs="Arial"/>
                <w:sz w:val="18"/>
                <w:szCs w:val="18"/>
              </w:rPr>
              <w:t>Ladder Position</w:t>
            </w:r>
          </w:p>
        </w:tc>
        <w:tc>
          <w:tcPr>
            <w:tcW w:w="6795" w:type="dxa"/>
            <w:tcBorders>
              <w:top w:val="nil"/>
            </w:tcBorders>
            <w:shd w:val="clear" w:color="auto" w:fill="FFFFFF"/>
            <w:vAlign w:val="bottom"/>
            <w:hideMark/>
          </w:tcPr>
          <w:p w:rsidR="001E1866" w:rsidRPr="002A41D0" w:rsidRDefault="001E1866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1866" w:rsidRPr="004B387B" w:rsidTr="00682879">
        <w:tc>
          <w:tcPr>
            <w:tcW w:w="2021" w:type="dxa"/>
            <w:vMerge/>
            <w:shd w:val="clear" w:color="auto" w:fill="FFFFFF"/>
            <w:vAlign w:val="bottom"/>
            <w:hideMark/>
          </w:tcPr>
          <w:p w:rsidR="001E1866" w:rsidRPr="004B387B" w:rsidRDefault="001E1866" w:rsidP="009C1D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FFFFFF"/>
            <w:vAlign w:val="bottom"/>
            <w:hideMark/>
          </w:tcPr>
          <w:p w:rsidR="001E1866" w:rsidRPr="002A41D0" w:rsidRDefault="001E1866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FFFFFF"/>
            <w:vAlign w:val="bottom"/>
            <w:hideMark/>
          </w:tcPr>
          <w:p w:rsidR="001E1866" w:rsidRPr="002A41D0" w:rsidRDefault="001E1866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1866" w:rsidRPr="004B387B" w:rsidTr="00682879">
        <w:tc>
          <w:tcPr>
            <w:tcW w:w="2021" w:type="dxa"/>
            <w:vMerge/>
            <w:shd w:val="clear" w:color="auto" w:fill="FFFFFF"/>
            <w:vAlign w:val="bottom"/>
            <w:hideMark/>
          </w:tcPr>
          <w:p w:rsidR="001E1866" w:rsidRPr="004B387B" w:rsidRDefault="001E1866" w:rsidP="009C1D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FFFFFF"/>
            <w:vAlign w:val="bottom"/>
            <w:hideMark/>
          </w:tcPr>
          <w:p w:rsidR="001E1866" w:rsidRPr="002A41D0" w:rsidRDefault="001E1866" w:rsidP="009C1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FFFFFF"/>
            <w:vAlign w:val="bottom"/>
          </w:tcPr>
          <w:p w:rsidR="001E1866" w:rsidRPr="002A41D0" w:rsidRDefault="001E1866" w:rsidP="009C1D97">
            <w:pPr>
              <w:spacing w:before="150" w:after="150" w:line="240" w:lineRule="atLeast"/>
              <w:textAlignment w:val="baseline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2A41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30, 2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nd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31, 3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32, 4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33, 5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34, 6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35, 7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36, 8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37, 9</w:t>
            </w:r>
            <w:r w:rsidRPr="002A41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2A41D0">
              <w:rPr>
                <w:rFonts w:ascii="Arial" w:eastAsia="Times New Roman" w:hAnsi="Arial" w:cs="Arial"/>
                <w:sz w:val="18"/>
                <w:szCs w:val="18"/>
              </w:rPr>
              <w:t xml:space="preserve"> = 38</w:t>
            </w:r>
          </w:p>
        </w:tc>
      </w:tr>
    </w:tbl>
    <w:p w:rsidR="001E1866" w:rsidRDefault="001E1866" w:rsidP="00F730D1">
      <w:pPr>
        <w:pStyle w:val="Default"/>
        <w:tabs>
          <w:tab w:val="left" w:pos="1134"/>
        </w:tabs>
        <w:rPr>
          <w:rFonts w:ascii="Bookman Old Style" w:hAnsi="Bookman Old Style"/>
          <w:sz w:val="20"/>
          <w:szCs w:val="20"/>
        </w:rPr>
      </w:pPr>
    </w:p>
    <w:sectPr w:rsidR="001E1866" w:rsidSect="00AC7B46">
      <w:footerReference w:type="default" r:id="rId9"/>
      <w:pgSz w:w="11906" w:h="16838" w:code="9"/>
      <w:pgMar w:top="851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83" w:rsidRDefault="00E65083" w:rsidP="006A5EDF">
      <w:pPr>
        <w:spacing w:after="0" w:line="240" w:lineRule="auto"/>
      </w:pPr>
      <w:r>
        <w:separator/>
      </w:r>
    </w:p>
  </w:endnote>
  <w:endnote w:type="continuationSeparator" w:id="1">
    <w:p w:rsidR="00E65083" w:rsidRDefault="00E65083" w:rsidP="006A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266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04669" w:rsidRDefault="00204669">
            <w:pPr>
              <w:pStyle w:val="Footer"/>
              <w:jc w:val="right"/>
            </w:pPr>
            <w:r>
              <w:t xml:space="preserve">Page </w:t>
            </w:r>
            <w:r w:rsidR="00120F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20F70">
              <w:rPr>
                <w:b/>
                <w:bCs/>
                <w:sz w:val="24"/>
                <w:szCs w:val="24"/>
              </w:rPr>
              <w:fldChar w:fldCharType="separate"/>
            </w:r>
            <w:r w:rsidR="0012685E">
              <w:rPr>
                <w:b/>
                <w:bCs/>
                <w:noProof/>
              </w:rPr>
              <w:t>8</w:t>
            </w:r>
            <w:r w:rsidR="00120F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0F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20F70">
              <w:rPr>
                <w:b/>
                <w:bCs/>
                <w:sz w:val="24"/>
                <w:szCs w:val="24"/>
              </w:rPr>
              <w:fldChar w:fldCharType="separate"/>
            </w:r>
            <w:r w:rsidR="0012685E">
              <w:rPr>
                <w:b/>
                <w:bCs/>
                <w:noProof/>
              </w:rPr>
              <w:t>8</w:t>
            </w:r>
            <w:r w:rsidR="00120F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069" w:rsidRDefault="00DC3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83" w:rsidRDefault="00E65083" w:rsidP="006A5EDF">
      <w:pPr>
        <w:spacing w:after="0" w:line="240" w:lineRule="auto"/>
      </w:pPr>
      <w:r>
        <w:separator/>
      </w:r>
    </w:p>
  </w:footnote>
  <w:footnote w:type="continuationSeparator" w:id="1">
    <w:p w:rsidR="00E65083" w:rsidRDefault="00E65083" w:rsidP="006A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05"/>
    <w:multiLevelType w:val="multilevel"/>
    <w:tmpl w:val="B8DC5622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AC6C6C"/>
    <w:multiLevelType w:val="multilevel"/>
    <w:tmpl w:val="DA6A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2868"/>
    <w:multiLevelType w:val="hybridMultilevel"/>
    <w:tmpl w:val="9A7C17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163E"/>
    <w:multiLevelType w:val="hybridMultilevel"/>
    <w:tmpl w:val="F3F220EE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958626A"/>
    <w:multiLevelType w:val="multilevel"/>
    <w:tmpl w:val="91328E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41680"/>
    <w:multiLevelType w:val="multilevel"/>
    <w:tmpl w:val="C33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A376E4"/>
    <w:multiLevelType w:val="multilevel"/>
    <w:tmpl w:val="30742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567164"/>
    <w:multiLevelType w:val="hybridMultilevel"/>
    <w:tmpl w:val="BF441B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006F"/>
    <w:multiLevelType w:val="hybridMultilevel"/>
    <w:tmpl w:val="C6BA6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31CC"/>
    <w:multiLevelType w:val="hybridMultilevel"/>
    <w:tmpl w:val="3E5803B4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E5F7E63"/>
    <w:multiLevelType w:val="multilevel"/>
    <w:tmpl w:val="C35C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Arial" w:eastAsia="Times New Roman" w:hAnsi="Arial" w:cs="Times New Roman"/>
        <w:b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D93C41"/>
    <w:multiLevelType w:val="multilevel"/>
    <w:tmpl w:val="9170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834CE7"/>
    <w:multiLevelType w:val="hybridMultilevel"/>
    <w:tmpl w:val="9CD87F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7BA6"/>
    <w:multiLevelType w:val="multilevel"/>
    <w:tmpl w:val="DA6A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F3006"/>
    <w:multiLevelType w:val="multilevel"/>
    <w:tmpl w:val="F65826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7F6A86"/>
    <w:multiLevelType w:val="multilevel"/>
    <w:tmpl w:val="DA6A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55677"/>
    <w:multiLevelType w:val="multilevel"/>
    <w:tmpl w:val="9B30F468"/>
    <w:lvl w:ilvl="0">
      <w:start w:val="1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3007C7"/>
    <w:multiLevelType w:val="multilevel"/>
    <w:tmpl w:val="03C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6777C2"/>
    <w:multiLevelType w:val="multilevel"/>
    <w:tmpl w:val="DA6A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D725B"/>
    <w:multiLevelType w:val="multilevel"/>
    <w:tmpl w:val="9F7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9373C8"/>
    <w:multiLevelType w:val="multilevel"/>
    <w:tmpl w:val="C35C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Arial" w:eastAsia="Times New Roman" w:hAnsi="Arial" w:cs="Times New Roman"/>
        <w:b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F21B4A"/>
    <w:multiLevelType w:val="multilevel"/>
    <w:tmpl w:val="25E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11"/>
  </w:num>
  <w:num w:numId="10">
    <w:abstractNumId w:val="19"/>
  </w:num>
  <w:num w:numId="11">
    <w:abstractNumId w:val="5"/>
  </w:num>
  <w:num w:numId="12">
    <w:abstractNumId w:val="21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  <w:num w:numId="20">
    <w:abstractNumId w:val="7"/>
  </w:num>
  <w:num w:numId="21">
    <w:abstractNumId w:val="3"/>
  </w:num>
  <w:num w:numId="2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575A"/>
    <w:rsid w:val="00002720"/>
    <w:rsid w:val="00002A9C"/>
    <w:rsid w:val="00002CD9"/>
    <w:rsid w:val="00003B21"/>
    <w:rsid w:val="00004391"/>
    <w:rsid w:val="000054C5"/>
    <w:rsid w:val="00007076"/>
    <w:rsid w:val="000071AD"/>
    <w:rsid w:val="00011A0E"/>
    <w:rsid w:val="00013698"/>
    <w:rsid w:val="0001407B"/>
    <w:rsid w:val="00014761"/>
    <w:rsid w:val="000148E0"/>
    <w:rsid w:val="00016C64"/>
    <w:rsid w:val="000220CF"/>
    <w:rsid w:val="00025976"/>
    <w:rsid w:val="00026A7A"/>
    <w:rsid w:val="000324F5"/>
    <w:rsid w:val="00036A48"/>
    <w:rsid w:val="00041920"/>
    <w:rsid w:val="00043FC0"/>
    <w:rsid w:val="0004771D"/>
    <w:rsid w:val="00050F05"/>
    <w:rsid w:val="0005243D"/>
    <w:rsid w:val="000540A8"/>
    <w:rsid w:val="00055A3E"/>
    <w:rsid w:val="00055E56"/>
    <w:rsid w:val="00057AC0"/>
    <w:rsid w:val="00060FA1"/>
    <w:rsid w:val="000612DC"/>
    <w:rsid w:val="00061420"/>
    <w:rsid w:val="000630AC"/>
    <w:rsid w:val="00064B75"/>
    <w:rsid w:val="00066FAE"/>
    <w:rsid w:val="00072975"/>
    <w:rsid w:val="000765A6"/>
    <w:rsid w:val="00084575"/>
    <w:rsid w:val="00085854"/>
    <w:rsid w:val="0008721B"/>
    <w:rsid w:val="00090288"/>
    <w:rsid w:val="00090B3D"/>
    <w:rsid w:val="00093C8A"/>
    <w:rsid w:val="00094548"/>
    <w:rsid w:val="00095A7A"/>
    <w:rsid w:val="000965FE"/>
    <w:rsid w:val="00096AF5"/>
    <w:rsid w:val="00096FCA"/>
    <w:rsid w:val="000972E1"/>
    <w:rsid w:val="000A04D4"/>
    <w:rsid w:val="000A16CA"/>
    <w:rsid w:val="000A3ECC"/>
    <w:rsid w:val="000A574E"/>
    <w:rsid w:val="000B12D9"/>
    <w:rsid w:val="000B3AB3"/>
    <w:rsid w:val="000B578D"/>
    <w:rsid w:val="000B7512"/>
    <w:rsid w:val="000C038F"/>
    <w:rsid w:val="000C0C89"/>
    <w:rsid w:val="000C20D5"/>
    <w:rsid w:val="000C2C23"/>
    <w:rsid w:val="000C3FE5"/>
    <w:rsid w:val="000C4FF1"/>
    <w:rsid w:val="000C7FFE"/>
    <w:rsid w:val="000D0431"/>
    <w:rsid w:val="000D2619"/>
    <w:rsid w:val="000D3E66"/>
    <w:rsid w:val="000D4560"/>
    <w:rsid w:val="000D5632"/>
    <w:rsid w:val="000D677C"/>
    <w:rsid w:val="000E50FF"/>
    <w:rsid w:val="000E67B3"/>
    <w:rsid w:val="000F18FF"/>
    <w:rsid w:val="000F38CF"/>
    <w:rsid w:val="000F3C88"/>
    <w:rsid w:val="000F4F23"/>
    <w:rsid w:val="00102992"/>
    <w:rsid w:val="00105C15"/>
    <w:rsid w:val="0010787D"/>
    <w:rsid w:val="001100B0"/>
    <w:rsid w:val="0011070F"/>
    <w:rsid w:val="0011172D"/>
    <w:rsid w:val="00112E51"/>
    <w:rsid w:val="00113335"/>
    <w:rsid w:val="00114454"/>
    <w:rsid w:val="00114A26"/>
    <w:rsid w:val="00115DE1"/>
    <w:rsid w:val="00120DA0"/>
    <w:rsid w:val="00120F70"/>
    <w:rsid w:val="0012303D"/>
    <w:rsid w:val="0012685E"/>
    <w:rsid w:val="00126F41"/>
    <w:rsid w:val="00127A44"/>
    <w:rsid w:val="001317D2"/>
    <w:rsid w:val="00134F01"/>
    <w:rsid w:val="00136874"/>
    <w:rsid w:val="00137368"/>
    <w:rsid w:val="001373B0"/>
    <w:rsid w:val="00142624"/>
    <w:rsid w:val="00142E67"/>
    <w:rsid w:val="00145FB9"/>
    <w:rsid w:val="00146153"/>
    <w:rsid w:val="0015299F"/>
    <w:rsid w:val="0015304A"/>
    <w:rsid w:val="00154137"/>
    <w:rsid w:val="00155DB0"/>
    <w:rsid w:val="00160384"/>
    <w:rsid w:val="001623CF"/>
    <w:rsid w:val="001633C0"/>
    <w:rsid w:val="001648A3"/>
    <w:rsid w:val="001705E9"/>
    <w:rsid w:val="00172691"/>
    <w:rsid w:val="00172956"/>
    <w:rsid w:val="0017442A"/>
    <w:rsid w:val="00175914"/>
    <w:rsid w:val="00176E7E"/>
    <w:rsid w:val="00177457"/>
    <w:rsid w:val="00181C35"/>
    <w:rsid w:val="00184E86"/>
    <w:rsid w:val="00185C91"/>
    <w:rsid w:val="001877FD"/>
    <w:rsid w:val="00190055"/>
    <w:rsid w:val="00190E9A"/>
    <w:rsid w:val="001936B1"/>
    <w:rsid w:val="0019635B"/>
    <w:rsid w:val="001966AC"/>
    <w:rsid w:val="00196ADB"/>
    <w:rsid w:val="00197966"/>
    <w:rsid w:val="00197A71"/>
    <w:rsid w:val="00197F9E"/>
    <w:rsid w:val="001A0DC7"/>
    <w:rsid w:val="001A18B0"/>
    <w:rsid w:val="001A1A24"/>
    <w:rsid w:val="001A1D2F"/>
    <w:rsid w:val="001A3BB1"/>
    <w:rsid w:val="001A610E"/>
    <w:rsid w:val="001A7F64"/>
    <w:rsid w:val="001B0537"/>
    <w:rsid w:val="001B2839"/>
    <w:rsid w:val="001B31BA"/>
    <w:rsid w:val="001B499C"/>
    <w:rsid w:val="001B52C1"/>
    <w:rsid w:val="001C2464"/>
    <w:rsid w:val="001D025E"/>
    <w:rsid w:val="001D032E"/>
    <w:rsid w:val="001D1249"/>
    <w:rsid w:val="001D241E"/>
    <w:rsid w:val="001D2DF2"/>
    <w:rsid w:val="001D54BA"/>
    <w:rsid w:val="001D7FF7"/>
    <w:rsid w:val="001E1866"/>
    <w:rsid w:val="001E301F"/>
    <w:rsid w:val="001E374B"/>
    <w:rsid w:val="001F0678"/>
    <w:rsid w:val="001F0C60"/>
    <w:rsid w:val="001F286C"/>
    <w:rsid w:val="001F3669"/>
    <w:rsid w:val="001F69CA"/>
    <w:rsid w:val="001F6A86"/>
    <w:rsid w:val="001F6D6F"/>
    <w:rsid w:val="001F6E67"/>
    <w:rsid w:val="001F7292"/>
    <w:rsid w:val="002002E7"/>
    <w:rsid w:val="00200B9B"/>
    <w:rsid w:val="00201268"/>
    <w:rsid w:val="00201F6D"/>
    <w:rsid w:val="00204669"/>
    <w:rsid w:val="00210820"/>
    <w:rsid w:val="00211066"/>
    <w:rsid w:val="00212590"/>
    <w:rsid w:val="002127C6"/>
    <w:rsid w:val="00212992"/>
    <w:rsid w:val="002133FD"/>
    <w:rsid w:val="002140FE"/>
    <w:rsid w:val="0021613C"/>
    <w:rsid w:val="00216AA9"/>
    <w:rsid w:val="002208C3"/>
    <w:rsid w:val="00221D51"/>
    <w:rsid w:val="00222B36"/>
    <w:rsid w:val="00222C43"/>
    <w:rsid w:val="00225111"/>
    <w:rsid w:val="00225392"/>
    <w:rsid w:val="002272AF"/>
    <w:rsid w:val="00230FB2"/>
    <w:rsid w:val="00231A73"/>
    <w:rsid w:val="00231DDC"/>
    <w:rsid w:val="00234CC7"/>
    <w:rsid w:val="00234F76"/>
    <w:rsid w:val="00236C23"/>
    <w:rsid w:val="002417A3"/>
    <w:rsid w:val="00242F6B"/>
    <w:rsid w:val="002451D2"/>
    <w:rsid w:val="002477EA"/>
    <w:rsid w:val="00250EFA"/>
    <w:rsid w:val="00251C0A"/>
    <w:rsid w:val="002528E6"/>
    <w:rsid w:val="00253554"/>
    <w:rsid w:val="00253A70"/>
    <w:rsid w:val="00255387"/>
    <w:rsid w:val="00256A44"/>
    <w:rsid w:val="00257346"/>
    <w:rsid w:val="00261F26"/>
    <w:rsid w:val="00263519"/>
    <w:rsid w:val="002639BB"/>
    <w:rsid w:val="00272E7B"/>
    <w:rsid w:val="00273865"/>
    <w:rsid w:val="00276874"/>
    <w:rsid w:val="00276A31"/>
    <w:rsid w:val="002779C2"/>
    <w:rsid w:val="002807FD"/>
    <w:rsid w:val="00283D71"/>
    <w:rsid w:val="00286362"/>
    <w:rsid w:val="00286908"/>
    <w:rsid w:val="00286C25"/>
    <w:rsid w:val="002912E9"/>
    <w:rsid w:val="00294DFA"/>
    <w:rsid w:val="002951F8"/>
    <w:rsid w:val="00295D8C"/>
    <w:rsid w:val="00297DA7"/>
    <w:rsid w:val="002A1738"/>
    <w:rsid w:val="002A4FCB"/>
    <w:rsid w:val="002A5806"/>
    <w:rsid w:val="002A7444"/>
    <w:rsid w:val="002B37A1"/>
    <w:rsid w:val="002B37C4"/>
    <w:rsid w:val="002B399C"/>
    <w:rsid w:val="002B75E8"/>
    <w:rsid w:val="002C3D50"/>
    <w:rsid w:val="002C4DDF"/>
    <w:rsid w:val="002C5D1B"/>
    <w:rsid w:val="002C5E9D"/>
    <w:rsid w:val="002D2D85"/>
    <w:rsid w:val="002D47F1"/>
    <w:rsid w:val="002D610C"/>
    <w:rsid w:val="002D6334"/>
    <w:rsid w:val="002D70F2"/>
    <w:rsid w:val="002E01D8"/>
    <w:rsid w:val="002E05E5"/>
    <w:rsid w:val="002E0806"/>
    <w:rsid w:val="002E10B1"/>
    <w:rsid w:val="002E31DE"/>
    <w:rsid w:val="002E48C9"/>
    <w:rsid w:val="002E5557"/>
    <w:rsid w:val="002F09AE"/>
    <w:rsid w:val="002F3068"/>
    <w:rsid w:val="002F55FA"/>
    <w:rsid w:val="00303293"/>
    <w:rsid w:val="00304B33"/>
    <w:rsid w:val="0030556C"/>
    <w:rsid w:val="0030768A"/>
    <w:rsid w:val="00310E12"/>
    <w:rsid w:val="00312D14"/>
    <w:rsid w:val="003132A0"/>
    <w:rsid w:val="0031402F"/>
    <w:rsid w:val="003141A5"/>
    <w:rsid w:val="00314ED6"/>
    <w:rsid w:val="003176AB"/>
    <w:rsid w:val="00317F85"/>
    <w:rsid w:val="0032143D"/>
    <w:rsid w:val="00326670"/>
    <w:rsid w:val="00327AFE"/>
    <w:rsid w:val="003304A5"/>
    <w:rsid w:val="00330719"/>
    <w:rsid w:val="00330856"/>
    <w:rsid w:val="00331CC7"/>
    <w:rsid w:val="00332049"/>
    <w:rsid w:val="00336161"/>
    <w:rsid w:val="003412AD"/>
    <w:rsid w:val="00341B7F"/>
    <w:rsid w:val="00342586"/>
    <w:rsid w:val="00346564"/>
    <w:rsid w:val="00347CF9"/>
    <w:rsid w:val="00353156"/>
    <w:rsid w:val="0035331C"/>
    <w:rsid w:val="0035364D"/>
    <w:rsid w:val="00355205"/>
    <w:rsid w:val="0035624D"/>
    <w:rsid w:val="00356EC3"/>
    <w:rsid w:val="00360157"/>
    <w:rsid w:val="00360D68"/>
    <w:rsid w:val="00360DAA"/>
    <w:rsid w:val="00360DC1"/>
    <w:rsid w:val="00362B66"/>
    <w:rsid w:val="003640FF"/>
    <w:rsid w:val="00364E6F"/>
    <w:rsid w:val="00365F4E"/>
    <w:rsid w:val="00366D0D"/>
    <w:rsid w:val="003704EE"/>
    <w:rsid w:val="003706F4"/>
    <w:rsid w:val="0037272A"/>
    <w:rsid w:val="00372836"/>
    <w:rsid w:val="00372865"/>
    <w:rsid w:val="00373EBD"/>
    <w:rsid w:val="00374149"/>
    <w:rsid w:val="00374796"/>
    <w:rsid w:val="00376C9B"/>
    <w:rsid w:val="00384936"/>
    <w:rsid w:val="003853C0"/>
    <w:rsid w:val="003854B6"/>
    <w:rsid w:val="00386CA3"/>
    <w:rsid w:val="00386DB6"/>
    <w:rsid w:val="0039032C"/>
    <w:rsid w:val="003915E9"/>
    <w:rsid w:val="00391EB4"/>
    <w:rsid w:val="0039519C"/>
    <w:rsid w:val="0039575A"/>
    <w:rsid w:val="003968BE"/>
    <w:rsid w:val="00397727"/>
    <w:rsid w:val="003A03B2"/>
    <w:rsid w:val="003A0475"/>
    <w:rsid w:val="003A2E0F"/>
    <w:rsid w:val="003A3CE1"/>
    <w:rsid w:val="003A4F95"/>
    <w:rsid w:val="003A5843"/>
    <w:rsid w:val="003A5BDB"/>
    <w:rsid w:val="003A79AC"/>
    <w:rsid w:val="003B3836"/>
    <w:rsid w:val="003B58FB"/>
    <w:rsid w:val="003B5CB2"/>
    <w:rsid w:val="003B686E"/>
    <w:rsid w:val="003B6F9E"/>
    <w:rsid w:val="003C69B8"/>
    <w:rsid w:val="003C71A7"/>
    <w:rsid w:val="003D0045"/>
    <w:rsid w:val="003D27DA"/>
    <w:rsid w:val="003D4AC5"/>
    <w:rsid w:val="003D5181"/>
    <w:rsid w:val="003D59E0"/>
    <w:rsid w:val="003E0C08"/>
    <w:rsid w:val="003E1D92"/>
    <w:rsid w:val="003E54F2"/>
    <w:rsid w:val="003E584E"/>
    <w:rsid w:val="003E62CF"/>
    <w:rsid w:val="003F4E97"/>
    <w:rsid w:val="003F53A2"/>
    <w:rsid w:val="003F53EA"/>
    <w:rsid w:val="003F67B7"/>
    <w:rsid w:val="003F6B53"/>
    <w:rsid w:val="003F77BB"/>
    <w:rsid w:val="0040160C"/>
    <w:rsid w:val="00402ED6"/>
    <w:rsid w:val="004030C4"/>
    <w:rsid w:val="0040370A"/>
    <w:rsid w:val="0041330E"/>
    <w:rsid w:val="00415234"/>
    <w:rsid w:val="00415647"/>
    <w:rsid w:val="00420F1A"/>
    <w:rsid w:val="00422770"/>
    <w:rsid w:val="004238C9"/>
    <w:rsid w:val="00424558"/>
    <w:rsid w:val="00425B1D"/>
    <w:rsid w:val="0043017D"/>
    <w:rsid w:val="00430A88"/>
    <w:rsid w:val="00431D80"/>
    <w:rsid w:val="00433807"/>
    <w:rsid w:val="00435816"/>
    <w:rsid w:val="00436A7C"/>
    <w:rsid w:val="0044104C"/>
    <w:rsid w:val="004441DE"/>
    <w:rsid w:val="004477B6"/>
    <w:rsid w:val="004504B5"/>
    <w:rsid w:val="0045433B"/>
    <w:rsid w:val="00454FDD"/>
    <w:rsid w:val="00455436"/>
    <w:rsid w:val="00460B6B"/>
    <w:rsid w:val="004638EC"/>
    <w:rsid w:val="00465220"/>
    <w:rsid w:val="00467F9A"/>
    <w:rsid w:val="00475476"/>
    <w:rsid w:val="00475B34"/>
    <w:rsid w:val="0047702B"/>
    <w:rsid w:val="004837DE"/>
    <w:rsid w:val="00484EEF"/>
    <w:rsid w:val="00485BD4"/>
    <w:rsid w:val="00493EF8"/>
    <w:rsid w:val="00494B95"/>
    <w:rsid w:val="00495378"/>
    <w:rsid w:val="00496E19"/>
    <w:rsid w:val="004A0466"/>
    <w:rsid w:val="004A0574"/>
    <w:rsid w:val="004A18AF"/>
    <w:rsid w:val="004A1C4E"/>
    <w:rsid w:val="004A46DD"/>
    <w:rsid w:val="004B0636"/>
    <w:rsid w:val="004B2ABC"/>
    <w:rsid w:val="004B74AD"/>
    <w:rsid w:val="004C0360"/>
    <w:rsid w:val="004C07A3"/>
    <w:rsid w:val="004C0B7C"/>
    <w:rsid w:val="004C2370"/>
    <w:rsid w:val="004C3641"/>
    <w:rsid w:val="004C4BEE"/>
    <w:rsid w:val="004C6438"/>
    <w:rsid w:val="004C7698"/>
    <w:rsid w:val="004C798C"/>
    <w:rsid w:val="004D1C1B"/>
    <w:rsid w:val="004D32D9"/>
    <w:rsid w:val="004D48A8"/>
    <w:rsid w:val="004D50CA"/>
    <w:rsid w:val="004D5CA2"/>
    <w:rsid w:val="004E0A60"/>
    <w:rsid w:val="004E2199"/>
    <w:rsid w:val="004E29CF"/>
    <w:rsid w:val="004E635D"/>
    <w:rsid w:val="004F65D3"/>
    <w:rsid w:val="004F7381"/>
    <w:rsid w:val="004F751B"/>
    <w:rsid w:val="004F7D75"/>
    <w:rsid w:val="0050074D"/>
    <w:rsid w:val="00501E4C"/>
    <w:rsid w:val="00501FB4"/>
    <w:rsid w:val="00502D12"/>
    <w:rsid w:val="005136C5"/>
    <w:rsid w:val="005149A6"/>
    <w:rsid w:val="00516002"/>
    <w:rsid w:val="005174C8"/>
    <w:rsid w:val="00520E1C"/>
    <w:rsid w:val="005227C8"/>
    <w:rsid w:val="005229FB"/>
    <w:rsid w:val="00525D88"/>
    <w:rsid w:val="00527BB1"/>
    <w:rsid w:val="005300B2"/>
    <w:rsid w:val="005317E8"/>
    <w:rsid w:val="005350ED"/>
    <w:rsid w:val="005368F2"/>
    <w:rsid w:val="00536922"/>
    <w:rsid w:val="00541AD8"/>
    <w:rsid w:val="00543195"/>
    <w:rsid w:val="00546DCF"/>
    <w:rsid w:val="00550180"/>
    <w:rsid w:val="00550200"/>
    <w:rsid w:val="00550A48"/>
    <w:rsid w:val="00552B82"/>
    <w:rsid w:val="00552FAC"/>
    <w:rsid w:val="00553284"/>
    <w:rsid w:val="005536FC"/>
    <w:rsid w:val="00556728"/>
    <w:rsid w:val="00556B8A"/>
    <w:rsid w:val="00561D35"/>
    <w:rsid w:val="0056427F"/>
    <w:rsid w:val="005650E4"/>
    <w:rsid w:val="0057588A"/>
    <w:rsid w:val="00575FDB"/>
    <w:rsid w:val="00580021"/>
    <w:rsid w:val="00580CE9"/>
    <w:rsid w:val="0058103B"/>
    <w:rsid w:val="005816DE"/>
    <w:rsid w:val="00584997"/>
    <w:rsid w:val="00585C4B"/>
    <w:rsid w:val="00586791"/>
    <w:rsid w:val="00591532"/>
    <w:rsid w:val="00594466"/>
    <w:rsid w:val="00595F0F"/>
    <w:rsid w:val="00596A29"/>
    <w:rsid w:val="00596AE7"/>
    <w:rsid w:val="00596BE2"/>
    <w:rsid w:val="00597118"/>
    <w:rsid w:val="00597EA6"/>
    <w:rsid w:val="005A0B9F"/>
    <w:rsid w:val="005A1ED0"/>
    <w:rsid w:val="005A50B2"/>
    <w:rsid w:val="005A68A2"/>
    <w:rsid w:val="005A7029"/>
    <w:rsid w:val="005B19CF"/>
    <w:rsid w:val="005B6EF2"/>
    <w:rsid w:val="005B76A2"/>
    <w:rsid w:val="005B7EAF"/>
    <w:rsid w:val="005C0DBB"/>
    <w:rsid w:val="005C50BD"/>
    <w:rsid w:val="005C59E6"/>
    <w:rsid w:val="005C6B15"/>
    <w:rsid w:val="005D3B00"/>
    <w:rsid w:val="005E15B3"/>
    <w:rsid w:val="005E15DF"/>
    <w:rsid w:val="005E331A"/>
    <w:rsid w:val="005E47CD"/>
    <w:rsid w:val="005E5FFD"/>
    <w:rsid w:val="005E66BE"/>
    <w:rsid w:val="005F0158"/>
    <w:rsid w:val="005F1BAC"/>
    <w:rsid w:val="005F1FA5"/>
    <w:rsid w:val="005F38E7"/>
    <w:rsid w:val="005F3F67"/>
    <w:rsid w:val="005F5EE0"/>
    <w:rsid w:val="005F6822"/>
    <w:rsid w:val="00603A26"/>
    <w:rsid w:val="0060484C"/>
    <w:rsid w:val="00604949"/>
    <w:rsid w:val="00613CD3"/>
    <w:rsid w:val="00614415"/>
    <w:rsid w:val="00615686"/>
    <w:rsid w:val="00616703"/>
    <w:rsid w:val="006210FB"/>
    <w:rsid w:val="00621528"/>
    <w:rsid w:val="00624ABD"/>
    <w:rsid w:val="0062521B"/>
    <w:rsid w:val="006260A6"/>
    <w:rsid w:val="006264AC"/>
    <w:rsid w:val="00627DAC"/>
    <w:rsid w:val="006348E0"/>
    <w:rsid w:val="00636C43"/>
    <w:rsid w:val="0064023B"/>
    <w:rsid w:val="0064182B"/>
    <w:rsid w:val="006434C3"/>
    <w:rsid w:val="00645E66"/>
    <w:rsid w:val="00646932"/>
    <w:rsid w:val="00646C3C"/>
    <w:rsid w:val="00650080"/>
    <w:rsid w:val="00651289"/>
    <w:rsid w:val="00651FAE"/>
    <w:rsid w:val="00655B5A"/>
    <w:rsid w:val="00660B45"/>
    <w:rsid w:val="00665A1C"/>
    <w:rsid w:val="006669D3"/>
    <w:rsid w:val="00666A19"/>
    <w:rsid w:val="00672660"/>
    <w:rsid w:val="00672F83"/>
    <w:rsid w:val="006763EA"/>
    <w:rsid w:val="00682879"/>
    <w:rsid w:val="006855AD"/>
    <w:rsid w:val="006867BC"/>
    <w:rsid w:val="00686E10"/>
    <w:rsid w:val="00686E6D"/>
    <w:rsid w:val="00691FE7"/>
    <w:rsid w:val="006929AD"/>
    <w:rsid w:val="00692F32"/>
    <w:rsid w:val="006A24FE"/>
    <w:rsid w:val="006A447B"/>
    <w:rsid w:val="006A5AA4"/>
    <w:rsid w:val="006A5D6F"/>
    <w:rsid w:val="006A5EDF"/>
    <w:rsid w:val="006A6623"/>
    <w:rsid w:val="006A67D9"/>
    <w:rsid w:val="006A6ADF"/>
    <w:rsid w:val="006B0176"/>
    <w:rsid w:val="006B0C7C"/>
    <w:rsid w:val="006B17B4"/>
    <w:rsid w:val="006B197F"/>
    <w:rsid w:val="006B287D"/>
    <w:rsid w:val="006B3F3C"/>
    <w:rsid w:val="006B51E3"/>
    <w:rsid w:val="006C16FE"/>
    <w:rsid w:val="006C3679"/>
    <w:rsid w:val="006C5DCC"/>
    <w:rsid w:val="006D06CD"/>
    <w:rsid w:val="006D221C"/>
    <w:rsid w:val="006D2A6A"/>
    <w:rsid w:val="006D4599"/>
    <w:rsid w:val="006D4D22"/>
    <w:rsid w:val="006D4D3A"/>
    <w:rsid w:val="006D6B91"/>
    <w:rsid w:val="006E04DE"/>
    <w:rsid w:val="006E074A"/>
    <w:rsid w:val="006E1351"/>
    <w:rsid w:val="006E36F9"/>
    <w:rsid w:val="006E42E8"/>
    <w:rsid w:val="006E59F2"/>
    <w:rsid w:val="006E67A5"/>
    <w:rsid w:val="006E6EC0"/>
    <w:rsid w:val="006E7D6F"/>
    <w:rsid w:val="006F1E8F"/>
    <w:rsid w:val="006F4286"/>
    <w:rsid w:val="006F4EFD"/>
    <w:rsid w:val="007003E7"/>
    <w:rsid w:val="00701936"/>
    <w:rsid w:val="007050B9"/>
    <w:rsid w:val="00706390"/>
    <w:rsid w:val="0070725E"/>
    <w:rsid w:val="00711153"/>
    <w:rsid w:val="007156FC"/>
    <w:rsid w:val="00717F52"/>
    <w:rsid w:val="007228F0"/>
    <w:rsid w:val="007253C0"/>
    <w:rsid w:val="00725C2F"/>
    <w:rsid w:val="00725F30"/>
    <w:rsid w:val="00727727"/>
    <w:rsid w:val="007323B8"/>
    <w:rsid w:val="00733D16"/>
    <w:rsid w:val="0073475B"/>
    <w:rsid w:val="0073554D"/>
    <w:rsid w:val="007357CA"/>
    <w:rsid w:val="00740E53"/>
    <w:rsid w:val="007417C7"/>
    <w:rsid w:val="00742253"/>
    <w:rsid w:val="007432E1"/>
    <w:rsid w:val="00743EF7"/>
    <w:rsid w:val="0074758A"/>
    <w:rsid w:val="00750ECD"/>
    <w:rsid w:val="00751B2E"/>
    <w:rsid w:val="00752CA0"/>
    <w:rsid w:val="00752E15"/>
    <w:rsid w:val="00753537"/>
    <w:rsid w:val="0075623D"/>
    <w:rsid w:val="00756BD6"/>
    <w:rsid w:val="00756FF2"/>
    <w:rsid w:val="0076231B"/>
    <w:rsid w:val="0076358B"/>
    <w:rsid w:val="007638B6"/>
    <w:rsid w:val="00770A12"/>
    <w:rsid w:val="00776343"/>
    <w:rsid w:val="00776E66"/>
    <w:rsid w:val="00777A99"/>
    <w:rsid w:val="007809FB"/>
    <w:rsid w:val="007835F4"/>
    <w:rsid w:val="007850BE"/>
    <w:rsid w:val="00785114"/>
    <w:rsid w:val="00785800"/>
    <w:rsid w:val="00786C80"/>
    <w:rsid w:val="00787088"/>
    <w:rsid w:val="007927FC"/>
    <w:rsid w:val="0079314F"/>
    <w:rsid w:val="00793415"/>
    <w:rsid w:val="00796D20"/>
    <w:rsid w:val="007A25C4"/>
    <w:rsid w:val="007A31A5"/>
    <w:rsid w:val="007A39DB"/>
    <w:rsid w:val="007A3F22"/>
    <w:rsid w:val="007B0952"/>
    <w:rsid w:val="007B0C82"/>
    <w:rsid w:val="007B1CBD"/>
    <w:rsid w:val="007C4795"/>
    <w:rsid w:val="007C581B"/>
    <w:rsid w:val="007C720F"/>
    <w:rsid w:val="007C7E48"/>
    <w:rsid w:val="007D12DD"/>
    <w:rsid w:val="007D3423"/>
    <w:rsid w:val="007D64D8"/>
    <w:rsid w:val="007D781D"/>
    <w:rsid w:val="007E33A4"/>
    <w:rsid w:val="007E7536"/>
    <w:rsid w:val="007F12C2"/>
    <w:rsid w:val="007F2B09"/>
    <w:rsid w:val="007F2C83"/>
    <w:rsid w:val="007F2D98"/>
    <w:rsid w:val="007F534A"/>
    <w:rsid w:val="007F58EB"/>
    <w:rsid w:val="007F612E"/>
    <w:rsid w:val="007F6ED7"/>
    <w:rsid w:val="00801032"/>
    <w:rsid w:val="0080272E"/>
    <w:rsid w:val="00804850"/>
    <w:rsid w:val="00805459"/>
    <w:rsid w:val="00805E4F"/>
    <w:rsid w:val="008066F8"/>
    <w:rsid w:val="00806928"/>
    <w:rsid w:val="0081012A"/>
    <w:rsid w:val="00812009"/>
    <w:rsid w:val="00816CFA"/>
    <w:rsid w:val="00817C2E"/>
    <w:rsid w:val="008200DC"/>
    <w:rsid w:val="00825E17"/>
    <w:rsid w:val="0082642E"/>
    <w:rsid w:val="00831575"/>
    <w:rsid w:val="008330CE"/>
    <w:rsid w:val="00834D99"/>
    <w:rsid w:val="00840DB1"/>
    <w:rsid w:val="00846B51"/>
    <w:rsid w:val="00852066"/>
    <w:rsid w:val="00853989"/>
    <w:rsid w:val="0085441C"/>
    <w:rsid w:val="00855910"/>
    <w:rsid w:val="00857445"/>
    <w:rsid w:val="00857EA4"/>
    <w:rsid w:val="008611B4"/>
    <w:rsid w:val="00862474"/>
    <w:rsid w:val="008633D9"/>
    <w:rsid w:val="00864D3D"/>
    <w:rsid w:val="008653ED"/>
    <w:rsid w:val="00873C13"/>
    <w:rsid w:val="0087442F"/>
    <w:rsid w:val="00874621"/>
    <w:rsid w:val="00876A23"/>
    <w:rsid w:val="00877D7F"/>
    <w:rsid w:val="0088011E"/>
    <w:rsid w:val="008801E3"/>
    <w:rsid w:val="00884B6D"/>
    <w:rsid w:val="0088509F"/>
    <w:rsid w:val="00887725"/>
    <w:rsid w:val="00887D61"/>
    <w:rsid w:val="00890023"/>
    <w:rsid w:val="00890220"/>
    <w:rsid w:val="00890550"/>
    <w:rsid w:val="0089097B"/>
    <w:rsid w:val="00891440"/>
    <w:rsid w:val="00891C19"/>
    <w:rsid w:val="00893669"/>
    <w:rsid w:val="0089697A"/>
    <w:rsid w:val="00897070"/>
    <w:rsid w:val="008A0FE7"/>
    <w:rsid w:val="008A1B27"/>
    <w:rsid w:val="008A2D75"/>
    <w:rsid w:val="008A605E"/>
    <w:rsid w:val="008A641D"/>
    <w:rsid w:val="008B01BA"/>
    <w:rsid w:val="008B0A2E"/>
    <w:rsid w:val="008B1765"/>
    <w:rsid w:val="008B370E"/>
    <w:rsid w:val="008B387F"/>
    <w:rsid w:val="008B4D67"/>
    <w:rsid w:val="008B53B2"/>
    <w:rsid w:val="008B705A"/>
    <w:rsid w:val="008C40DE"/>
    <w:rsid w:val="008D424F"/>
    <w:rsid w:val="008D4657"/>
    <w:rsid w:val="008D471D"/>
    <w:rsid w:val="008D5AB3"/>
    <w:rsid w:val="008D61A9"/>
    <w:rsid w:val="008E05A7"/>
    <w:rsid w:val="008E1D99"/>
    <w:rsid w:val="008E1F25"/>
    <w:rsid w:val="008E2CEA"/>
    <w:rsid w:val="008E3754"/>
    <w:rsid w:val="008E4383"/>
    <w:rsid w:val="008E5CB8"/>
    <w:rsid w:val="008E634B"/>
    <w:rsid w:val="008E7DB6"/>
    <w:rsid w:val="008F087F"/>
    <w:rsid w:val="008F22C8"/>
    <w:rsid w:val="008F3B2C"/>
    <w:rsid w:val="008F3EA4"/>
    <w:rsid w:val="009003C7"/>
    <w:rsid w:val="00905740"/>
    <w:rsid w:val="009058A5"/>
    <w:rsid w:val="00906048"/>
    <w:rsid w:val="00911A53"/>
    <w:rsid w:val="00912231"/>
    <w:rsid w:val="0091410E"/>
    <w:rsid w:val="00914F07"/>
    <w:rsid w:val="0091585E"/>
    <w:rsid w:val="009212B2"/>
    <w:rsid w:val="0092394C"/>
    <w:rsid w:val="009242B0"/>
    <w:rsid w:val="00924CE6"/>
    <w:rsid w:val="00925B84"/>
    <w:rsid w:val="00925C77"/>
    <w:rsid w:val="00926172"/>
    <w:rsid w:val="00927879"/>
    <w:rsid w:val="00927A2F"/>
    <w:rsid w:val="00927AAA"/>
    <w:rsid w:val="00933351"/>
    <w:rsid w:val="00933AAF"/>
    <w:rsid w:val="00934034"/>
    <w:rsid w:val="00934FF3"/>
    <w:rsid w:val="00935B9A"/>
    <w:rsid w:val="009373AA"/>
    <w:rsid w:val="00937ABA"/>
    <w:rsid w:val="0094113A"/>
    <w:rsid w:val="0094133F"/>
    <w:rsid w:val="009421AF"/>
    <w:rsid w:val="009422D6"/>
    <w:rsid w:val="009447AF"/>
    <w:rsid w:val="00944C90"/>
    <w:rsid w:val="00952835"/>
    <w:rsid w:val="0095384E"/>
    <w:rsid w:val="00954ECD"/>
    <w:rsid w:val="00957050"/>
    <w:rsid w:val="00957E90"/>
    <w:rsid w:val="00962265"/>
    <w:rsid w:val="009635AF"/>
    <w:rsid w:val="00963C27"/>
    <w:rsid w:val="00963E86"/>
    <w:rsid w:val="00964EDE"/>
    <w:rsid w:val="00970AE7"/>
    <w:rsid w:val="009745D6"/>
    <w:rsid w:val="0097617E"/>
    <w:rsid w:val="00982852"/>
    <w:rsid w:val="00983826"/>
    <w:rsid w:val="009840E8"/>
    <w:rsid w:val="009857D6"/>
    <w:rsid w:val="00985A0B"/>
    <w:rsid w:val="00990957"/>
    <w:rsid w:val="0099283E"/>
    <w:rsid w:val="0099395A"/>
    <w:rsid w:val="00993A8B"/>
    <w:rsid w:val="00994F0A"/>
    <w:rsid w:val="00996FD0"/>
    <w:rsid w:val="00997FFC"/>
    <w:rsid w:val="009A2799"/>
    <w:rsid w:val="009A4BC4"/>
    <w:rsid w:val="009A6CC7"/>
    <w:rsid w:val="009B07B6"/>
    <w:rsid w:val="009B39B6"/>
    <w:rsid w:val="009B3DBD"/>
    <w:rsid w:val="009B44C3"/>
    <w:rsid w:val="009B6313"/>
    <w:rsid w:val="009C0FC3"/>
    <w:rsid w:val="009C10F9"/>
    <w:rsid w:val="009C213C"/>
    <w:rsid w:val="009C3B5E"/>
    <w:rsid w:val="009C5DCE"/>
    <w:rsid w:val="009C6B68"/>
    <w:rsid w:val="009C6FE8"/>
    <w:rsid w:val="009C72C8"/>
    <w:rsid w:val="009C7391"/>
    <w:rsid w:val="009D071E"/>
    <w:rsid w:val="009D1597"/>
    <w:rsid w:val="009D1B75"/>
    <w:rsid w:val="009D403C"/>
    <w:rsid w:val="009D627C"/>
    <w:rsid w:val="009D6387"/>
    <w:rsid w:val="009E377D"/>
    <w:rsid w:val="009E45BE"/>
    <w:rsid w:val="009F192A"/>
    <w:rsid w:val="009F1E87"/>
    <w:rsid w:val="009F36C7"/>
    <w:rsid w:val="009F4C64"/>
    <w:rsid w:val="009F5B73"/>
    <w:rsid w:val="009F6824"/>
    <w:rsid w:val="00A03675"/>
    <w:rsid w:val="00A04764"/>
    <w:rsid w:val="00A05B68"/>
    <w:rsid w:val="00A07479"/>
    <w:rsid w:val="00A143DB"/>
    <w:rsid w:val="00A16CA2"/>
    <w:rsid w:val="00A20B4D"/>
    <w:rsid w:val="00A23242"/>
    <w:rsid w:val="00A23297"/>
    <w:rsid w:val="00A2622A"/>
    <w:rsid w:val="00A2639B"/>
    <w:rsid w:val="00A26765"/>
    <w:rsid w:val="00A31759"/>
    <w:rsid w:val="00A32CDB"/>
    <w:rsid w:val="00A33D3F"/>
    <w:rsid w:val="00A35B8D"/>
    <w:rsid w:val="00A35F04"/>
    <w:rsid w:val="00A3649F"/>
    <w:rsid w:val="00A40776"/>
    <w:rsid w:val="00A425FD"/>
    <w:rsid w:val="00A43753"/>
    <w:rsid w:val="00A437A0"/>
    <w:rsid w:val="00A4542D"/>
    <w:rsid w:val="00A50658"/>
    <w:rsid w:val="00A50D54"/>
    <w:rsid w:val="00A510BF"/>
    <w:rsid w:val="00A51128"/>
    <w:rsid w:val="00A603EB"/>
    <w:rsid w:val="00A606B2"/>
    <w:rsid w:val="00A60A90"/>
    <w:rsid w:val="00A6446A"/>
    <w:rsid w:val="00A71242"/>
    <w:rsid w:val="00A71C82"/>
    <w:rsid w:val="00A73280"/>
    <w:rsid w:val="00A73615"/>
    <w:rsid w:val="00A73775"/>
    <w:rsid w:val="00A755A7"/>
    <w:rsid w:val="00A7711C"/>
    <w:rsid w:val="00A81634"/>
    <w:rsid w:val="00A8194E"/>
    <w:rsid w:val="00A910AF"/>
    <w:rsid w:val="00A9214D"/>
    <w:rsid w:val="00A92CF5"/>
    <w:rsid w:val="00A95A21"/>
    <w:rsid w:val="00A97727"/>
    <w:rsid w:val="00A97EEC"/>
    <w:rsid w:val="00AA008E"/>
    <w:rsid w:val="00AA09CA"/>
    <w:rsid w:val="00AA1F7E"/>
    <w:rsid w:val="00AA3713"/>
    <w:rsid w:val="00AA3A65"/>
    <w:rsid w:val="00AA7BF8"/>
    <w:rsid w:val="00AB22B2"/>
    <w:rsid w:val="00AB2943"/>
    <w:rsid w:val="00AB6BD5"/>
    <w:rsid w:val="00AB6CE3"/>
    <w:rsid w:val="00AC1EE5"/>
    <w:rsid w:val="00AC2BF4"/>
    <w:rsid w:val="00AC4359"/>
    <w:rsid w:val="00AC4529"/>
    <w:rsid w:val="00AC4B5A"/>
    <w:rsid w:val="00AC58D7"/>
    <w:rsid w:val="00AC6C85"/>
    <w:rsid w:val="00AC76E6"/>
    <w:rsid w:val="00AC7B46"/>
    <w:rsid w:val="00AD0265"/>
    <w:rsid w:val="00AD0FEC"/>
    <w:rsid w:val="00AD1474"/>
    <w:rsid w:val="00AD2D7E"/>
    <w:rsid w:val="00AD43A0"/>
    <w:rsid w:val="00AD4E43"/>
    <w:rsid w:val="00AD5834"/>
    <w:rsid w:val="00AD5926"/>
    <w:rsid w:val="00AE0E1B"/>
    <w:rsid w:val="00AE1010"/>
    <w:rsid w:val="00AE31DD"/>
    <w:rsid w:val="00AE6183"/>
    <w:rsid w:val="00AE6E3E"/>
    <w:rsid w:val="00AE7461"/>
    <w:rsid w:val="00AE74BE"/>
    <w:rsid w:val="00AF0209"/>
    <w:rsid w:val="00AF420A"/>
    <w:rsid w:val="00AF7085"/>
    <w:rsid w:val="00B04D22"/>
    <w:rsid w:val="00B06682"/>
    <w:rsid w:val="00B11820"/>
    <w:rsid w:val="00B11859"/>
    <w:rsid w:val="00B1465D"/>
    <w:rsid w:val="00B14BD9"/>
    <w:rsid w:val="00B21C7E"/>
    <w:rsid w:val="00B30A78"/>
    <w:rsid w:val="00B32350"/>
    <w:rsid w:val="00B32360"/>
    <w:rsid w:val="00B4419E"/>
    <w:rsid w:val="00B46A37"/>
    <w:rsid w:val="00B50823"/>
    <w:rsid w:val="00B52E29"/>
    <w:rsid w:val="00B65802"/>
    <w:rsid w:val="00B67DFB"/>
    <w:rsid w:val="00B67E92"/>
    <w:rsid w:val="00B73142"/>
    <w:rsid w:val="00B73F65"/>
    <w:rsid w:val="00B7640D"/>
    <w:rsid w:val="00B774BB"/>
    <w:rsid w:val="00B82D72"/>
    <w:rsid w:val="00B83D17"/>
    <w:rsid w:val="00B84490"/>
    <w:rsid w:val="00B86B36"/>
    <w:rsid w:val="00B9109A"/>
    <w:rsid w:val="00B91F27"/>
    <w:rsid w:val="00B9303B"/>
    <w:rsid w:val="00B94A57"/>
    <w:rsid w:val="00B96EA5"/>
    <w:rsid w:val="00B973D3"/>
    <w:rsid w:val="00B975E0"/>
    <w:rsid w:val="00BA0783"/>
    <w:rsid w:val="00BA1CA9"/>
    <w:rsid w:val="00BA27E9"/>
    <w:rsid w:val="00BA5BF6"/>
    <w:rsid w:val="00BA6B10"/>
    <w:rsid w:val="00BB0CDD"/>
    <w:rsid w:val="00BB1F8E"/>
    <w:rsid w:val="00BB3504"/>
    <w:rsid w:val="00BB560D"/>
    <w:rsid w:val="00BC2011"/>
    <w:rsid w:val="00BC2D32"/>
    <w:rsid w:val="00BC5D6C"/>
    <w:rsid w:val="00BC6EAD"/>
    <w:rsid w:val="00BC76FE"/>
    <w:rsid w:val="00BD0EBD"/>
    <w:rsid w:val="00BD53AB"/>
    <w:rsid w:val="00BD6A64"/>
    <w:rsid w:val="00BE327A"/>
    <w:rsid w:val="00BE6A60"/>
    <w:rsid w:val="00BE6CD9"/>
    <w:rsid w:val="00BF0FA5"/>
    <w:rsid w:val="00BF28BE"/>
    <w:rsid w:val="00BF4509"/>
    <w:rsid w:val="00BF6651"/>
    <w:rsid w:val="00C0037C"/>
    <w:rsid w:val="00C004DA"/>
    <w:rsid w:val="00C03081"/>
    <w:rsid w:val="00C03999"/>
    <w:rsid w:val="00C0413F"/>
    <w:rsid w:val="00C04281"/>
    <w:rsid w:val="00C056CE"/>
    <w:rsid w:val="00C10574"/>
    <w:rsid w:val="00C11D57"/>
    <w:rsid w:val="00C12169"/>
    <w:rsid w:val="00C14809"/>
    <w:rsid w:val="00C14F8B"/>
    <w:rsid w:val="00C16FD1"/>
    <w:rsid w:val="00C1780C"/>
    <w:rsid w:val="00C2438A"/>
    <w:rsid w:val="00C25AC3"/>
    <w:rsid w:val="00C2622C"/>
    <w:rsid w:val="00C3281C"/>
    <w:rsid w:val="00C33398"/>
    <w:rsid w:val="00C3349C"/>
    <w:rsid w:val="00C33B0B"/>
    <w:rsid w:val="00C34A7D"/>
    <w:rsid w:val="00C34DB7"/>
    <w:rsid w:val="00C35840"/>
    <w:rsid w:val="00C35F64"/>
    <w:rsid w:val="00C37AE7"/>
    <w:rsid w:val="00C400B9"/>
    <w:rsid w:val="00C400BF"/>
    <w:rsid w:val="00C405DA"/>
    <w:rsid w:val="00C40C2D"/>
    <w:rsid w:val="00C4290F"/>
    <w:rsid w:val="00C474FF"/>
    <w:rsid w:val="00C55410"/>
    <w:rsid w:val="00C56489"/>
    <w:rsid w:val="00C6090A"/>
    <w:rsid w:val="00C623A1"/>
    <w:rsid w:val="00C65B24"/>
    <w:rsid w:val="00C670D0"/>
    <w:rsid w:val="00C705CB"/>
    <w:rsid w:val="00C74A7B"/>
    <w:rsid w:val="00C76F1D"/>
    <w:rsid w:val="00C7763C"/>
    <w:rsid w:val="00C80DBE"/>
    <w:rsid w:val="00C84B61"/>
    <w:rsid w:val="00C865C6"/>
    <w:rsid w:val="00C86ACD"/>
    <w:rsid w:val="00C87BD2"/>
    <w:rsid w:val="00C94AF0"/>
    <w:rsid w:val="00C96F57"/>
    <w:rsid w:val="00C97E86"/>
    <w:rsid w:val="00CA49BA"/>
    <w:rsid w:val="00CA7162"/>
    <w:rsid w:val="00CA7F1F"/>
    <w:rsid w:val="00CB20A2"/>
    <w:rsid w:val="00CB26B1"/>
    <w:rsid w:val="00CB361E"/>
    <w:rsid w:val="00CB4AC6"/>
    <w:rsid w:val="00CB651A"/>
    <w:rsid w:val="00CB6B1D"/>
    <w:rsid w:val="00CB6B52"/>
    <w:rsid w:val="00CB74EE"/>
    <w:rsid w:val="00CB798C"/>
    <w:rsid w:val="00CC260B"/>
    <w:rsid w:val="00CC63F1"/>
    <w:rsid w:val="00CC7BF7"/>
    <w:rsid w:val="00CD5848"/>
    <w:rsid w:val="00CD629E"/>
    <w:rsid w:val="00CD6E46"/>
    <w:rsid w:val="00CE21C6"/>
    <w:rsid w:val="00CE2982"/>
    <w:rsid w:val="00CE2F0F"/>
    <w:rsid w:val="00CE4F56"/>
    <w:rsid w:val="00CE5AA1"/>
    <w:rsid w:val="00CE634F"/>
    <w:rsid w:val="00CE7368"/>
    <w:rsid w:val="00CF09AE"/>
    <w:rsid w:val="00CF26F1"/>
    <w:rsid w:val="00D01A5C"/>
    <w:rsid w:val="00D02C4E"/>
    <w:rsid w:val="00D02DB9"/>
    <w:rsid w:val="00D04A74"/>
    <w:rsid w:val="00D1189D"/>
    <w:rsid w:val="00D145B8"/>
    <w:rsid w:val="00D1472F"/>
    <w:rsid w:val="00D206F5"/>
    <w:rsid w:val="00D2505F"/>
    <w:rsid w:val="00D250AD"/>
    <w:rsid w:val="00D25415"/>
    <w:rsid w:val="00D306F7"/>
    <w:rsid w:val="00D30802"/>
    <w:rsid w:val="00D320A0"/>
    <w:rsid w:val="00D326D5"/>
    <w:rsid w:val="00D32F55"/>
    <w:rsid w:val="00D36140"/>
    <w:rsid w:val="00D364FC"/>
    <w:rsid w:val="00D36D09"/>
    <w:rsid w:val="00D40FB8"/>
    <w:rsid w:val="00D42A1F"/>
    <w:rsid w:val="00D45DE1"/>
    <w:rsid w:val="00D46C40"/>
    <w:rsid w:val="00D47545"/>
    <w:rsid w:val="00D512CA"/>
    <w:rsid w:val="00D51823"/>
    <w:rsid w:val="00D5649E"/>
    <w:rsid w:val="00D5763A"/>
    <w:rsid w:val="00D576FA"/>
    <w:rsid w:val="00D60346"/>
    <w:rsid w:val="00D622CD"/>
    <w:rsid w:val="00D62AE4"/>
    <w:rsid w:val="00D63511"/>
    <w:rsid w:val="00D644F7"/>
    <w:rsid w:val="00D6466D"/>
    <w:rsid w:val="00D668F0"/>
    <w:rsid w:val="00D711C6"/>
    <w:rsid w:val="00D723F7"/>
    <w:rsid w:val="00D861A6"/>
    <w:rsid w:val="00D8675B"/>
    <w:rsid w:val="00D9203D"/>
    <w:rsid w:val="00D9248E"/>
    <w:rsid w:val="00D9348B"/>
    <w:rsid w:val="00D96425"/>
    <w:rsid w:val="00DA068E"/>
    <w:rsid w:val="00DA2A60"/>
    <w:rsid w:val="00DA61B2"/>
    <w:rsid w:val="00DA6581"/>
    <w:rsid w:val="00DA7AFE"/>
    <w:rsid w:val="00DB0C36"/>
    <w:rsid w:val="00DB38ED"/>
    <w:rsid w:val="00DB621E"/>
    <w:rsid w:val="00DC3069"/>
    <w:rsid w:val="00DC4006"/>
    <w:rsid w:val="00DC4740"/>
    <w:rsid w:val="00DC596E"/>
    <w:rsid w:val="00DC5EA8"/>
    <w:rsid w:val="00DC6F07"/>
    <w:rsid w:val="00DD5928"/>
    <w:rsid w:val="00DE1450"/>
    <w:rsid w:val="00DE35EE"/>
    <w:rsid w:val="00DE5706"/>
    <w:rsid w:val="00DF0EE9"/>
    <w:rsid w:val="00DF1561"/>
    <w:rsid w:val="00DF2AE1"/>
    <w:rsid w:val="00DF41A4"/>
    <w:rsid w:val="00DF7416"/>
    <w:rsid w:val="00E02595"/>
    <w:rsid w:val="00E02799"/>
    <w:rsid w:val="00E04B97"/>
    <w:rsid w:val="00E05CA9"/>
    <w:rsid w:val="00E05F80"/>
    <w:rsid w:val="00E1123C"/>
    <w:rsid w:val="00E1276A"/>
    <w:rsid w:val="00E1298A"/>
    <w:rsid w:val="00E1307E"/>
    <w:rsid w:val="00E16029"/>
    <w:rsid w:val="00E170F5"/>
    <w:rsid w:val="00E17D67"/>
    <w:rsid w:val="00E2009E"/>
    <w:rsid w:val="00E2028C"/>
    <w:rsid w:val="00E21F07"/>
    <w:rsid w:val="00E238AD"/>
    <w:rsid w:val="00E25E51"/>
    <w:rsid w:val="00E30392"/>
    <w:rsid w:val="00E3202C"/>
    <w:rsid w:val="00E323AD"/>
    <w:rsid w:val="00E4059A"/>
    <w:rsid w:val="00E405C2"/>
    <w:rsid w:val="00E42531"/>
    <w:rsid w:val="00E431A1"/>
    <w:rsid w:val="00E45618"/>
    <w:rsid w:val="00E45875"/>
    <w:rsid w:val="00E46414"/>
    <w:rsid w:val="00E46FB8"/>
    <w:rsid w:val="00E51F93"/>
    <w:rsid w:val="00E539E7"/>
    <w:rsid w:val="00E547EA"/>
    <w:rsid w:val="00E56914"/>
    <w:rsid w:val="00E62024"/>
    <w:rsid w:val="00E624C7"/>
    <w:rsid w:val="00E62F63"/>
    <w:rsid w:val="00E63FCE"/>
    <w:rsid w:val="00E65083"/>
    <w:rsid w:val="00E65C9E"/>
    <w:rsid w:val="00E6736C"/>
    <w:rsid w:val="00E71D2A"/>
    <w:rsid w:val="00E72D91"/>
    <w:rsid w:val="00E7403F"/>
    <w:rsid w:val="00E7467B"/>
    <w:rsid w:val="00E756B5"/>
    <w:rsid w:val="00E811AC"/>
    <w:rsid w:val="00E817FB"/>
    <w:rsid w:val="00E82C5C"/>
    <w:rsid w:val="00E837E1"/>
    <w:rsid w:val="00E869B7"/>
    <w:rsid w:val="00E86F4C"/>
    <w:rsid w:val="00E871BF"/>
    <w:rsid w:val="00E918A6"/>
    <w:rsid w:val="00E91FF7"/>
    <w:rsid w:val="00E96568"/>
    <w:rsid w:val="00E97488"/>
    <w:rsid w:val="00EA123A"/>
    <w:rsid w:val="00EA4090"/>
    <w:rsid w:val="00EA54C3"/>
    <w:rsid w:val="00EB01DE"/>
    <w:rsid w:val="00EB03BD"/>
    <w:rsid w:val="00EB55FB"/>
    <w:rsid w:val="00EC02CC"/>
    <w:rsid w:val="00EC4C12"/>
    <w:rsid w:val="00EC7808"/>
    <w:rsid w:val="00EC7D4B"/>
    <w:rsid w:val="00ED0654"/>
    <w:rsid w:val="00ED133C"/>
    <w:rsid w:val="00ED4A63"/>
    <w:rsid w:val="00EE1015"/>
    <w:rsid w:val="00EE2454"/>
    <w:rsid w:val="00EF19EC"/>
    <w:rsid w:val="00EF1AF4"/>
    <w:rsid w:val="00EF25FC"/>
    <w:rsid w:val="00EF2A5B"/>
    <w:rsid w:val="00EF30C6"/>
    <w:rsid w:val="00EF3696"/>
    <w:rsid w:val="00EF43F4"/>
    <w:rsid w:val="00EF54FA"/>
    <w:rsid w:val="00EF5CA5"/>
    <w:rsid w:val="00F00295"/>
    <w:rsid w:val="00F00D51"/>
    <w:rsid w:val="00F01194"/>
    <w:rsid w:val="00F0244B"/>
    <w:rsid w:val="00F03989"/>
    <w:rsid w:val="00F06189"/>
    <w:rsid w:val="00F10150"/>
    <w:rsid w:val="00F10447"/>
    <w:rsid w:val="00F12D15"/>
    <w:rsid w:val="00F12F65"/>
    <w:rsid w:val="00F13323"/>
    <w:rsid w:val="00F14044"/>
    <w:rsid w:val="00F14CD3"/>
    <w:rsid w:val="00F15E43"/>
    <w:rsid w:val="00F1767C"/>
    <w:rsid w:val="00F23989"/>
    <w:rsid w:val="00F25727"/>
    <w:rsid w:val="00F274BE"/>
    <w:rsid w:val="00F329A3"/>
    <w:rsid w:val="00F33884"/>
    <w:rsid w:val="00F371F3"/>
    <w:rsid w:val="00F40C38"/>
    <w:rsid w:val="00F427AA"/>
    <w:rsid w:val="00F42EBE"/>
    <w:rsid w:val="00F4328D"/>
    <w:rsid w:val="00F476EF"/>
    <w:rsid w:val="00F505A1"/>
    <w:rsid w:val="00F506B6"/>
    <w:rsid w:val="00F509E6"/>
    <w:rsid w:val="00F50B6A"/>
    <w:rsid w:val="00F53ACD"/>
    <w:rsid w:val="00F543B0"/>
    <w:rsid w:val="00F5478B"/>
    <w:rsid w:val="00F553B9"/>
    <w:rsid w:val="00F6120A"/>
    <w:rsid w:val="00F61325"/>
    <w:rsid w:val="00F63EE3"/>
    <w:rsid w:val="00F6656E"/>
    <w:rsid w:val="00F67F44"/>
    <w:rsid w:val="00F73061"/>
    <w:rsid w:val="00F730D1"/>
    <w:rsid w:val="00F73716"/>
    <w:rsid w:val="00F73EAA"/>
    <w:rsid w:val="00F742F5"/>
    <w:rsid w:val="00F74BC7"/>
    <w:rsid w:val="00F82A3A"/>
    <w:rsid w:val="00F84161"/>
    <w:rsid w:val="00F87F19"/>
    <w:rsid w:val="00F900C0"/>
    <w:rsid w:val="00F90F1C"/>
    <w:rsid w:val="00F93957"/>
    <w:rsid w:val="00F93CEC"/>
    <w:rsid w:val="00F93FE4"/>
    <w:rsid w:val="00F943A2"/>
    <w:rsid w:val="00F94A52"/>
    <w:rsid w:val="00F9720D"/>
    <w:rsid w:val="00FA02C6"/>
    <w:rsid w:val="00FA08F1"/>
    <w:rsid w:val="00FA7106"/>
    <w:rsid w:val="00FB2D6A"/>
    <w:rsid w:val="00FB551F"/>
    <w:rsid w:val="00FB67C6"/>
    <w:rsid w:val="00FC1780"/>
    <w:rsid w:val="00FC4137"/>
    <w:rsid w:val="00FC799D"/>
    <w:rsid w:val="00FD334D"/>
    <w:rsid w:val="00FD356E"/>
    <w:rsid w:val="00FD35B6"/>
    <w:rsid w:val="00FD4877"/>
    <w:rsid w:val="00FD6346"/>
    <w:rsid w:val="00FD762A"/>
    <w:rsid w:val="00FE1CCA"/>
    <w:rsid w:val="00FE1E22"/>
    <w:rsid w:val="00FE2956"/>
    <w:rsid w:val="00FE51BA"/>
    <w:rsid w:val="00FE7188"/>
    <w:rsid w:val="00FF0E3E"/>
    <w:rsid w:val="00FF2D0F"/>
    <w:rsid w:val="00FF3EB0"/>
    <w:rsid w:val="00FF422E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1B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0E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DF"/>
  </w:style>
  <w:style w:type="paragraph" w:styleId="Footer">
    <w:name w:val="footer"/>
    <w:basedOn w:val="Normal"/>
    <w:link w:val="FooterChar"/>
    <w:uiPriority w:val="99"/>
    <w:unhideWhenUsed/>
    <w:rsid w:val="006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1B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0E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DF"/>
  </w:style>
  <w:style w:type="paragraph" w:styleId="Footer">
    <w:name w:val="footer"/>
    <w:basedOn w:val="Normal"/>
    <w:link w:val="FooterChar"/>
    <w:uiPriority w:val="99"/>
    <w:unhideWhenUsed/>
    <w:rsid w:val="006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50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7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78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49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613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818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31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912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6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72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0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208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4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0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2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1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6B7C-2F2D-49AD-9578-3DD47AAF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Collings</dc:creator>
  <cp:lastModifiedBy>User</cp:lastModifiedBy>
  <cp:revision>2</cp:revision>
  <cp:lastPrinted>2021-01-19T05:53:00Z</cp:lastPrinted>
  <dcterms:created xsi:type="dcterms:W3CDTF">2021-03-04T19:56:00Z</dcterms:created>
  <dcterms:modified xsi:type="dcterms:W3CDTF">2021-03-04T19:56:00Z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